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53" w:rsidRDefault="00045A53" w:rsidP="00814249">
      <w:pPr>
        <w:pStyle w:val="Heading1"/>
        <w:ind w:left="720"/>
        <w:rPr>
          <w:rFonts w:ascii="Arial" w:hAnsi="Arial"/>
          <w:sz w:val="24"/>
          <w:u w:val="single"/>
        </w:rPr>
      </w:pPr>
      <w:bookmarkStart w:id="0" w:name="_GoBack"/>
      <w:bookmarkEnd w:id="0"/>
    </w:p>
    <w:p w:rsidR="00814249" w:rsidRDefault="0076133D" w:rsidP="00814249">
      <w:pPr>
        <w:pStyle w:val="Heading1"/>
        <w:ind w:left="720"/>
        <w:rPr>
          <w:rFonts w:ascii="Arial" w:hAnsi="Arial"/>
          <w:sz w:val="24"/>
          <w:u w:val="single"/>
        </w:rPr>
      </w:pPr>
      <w:r>
        <w:rPr>
          <w:rFonts w:ascii="Arial" w:hAnsi="Arial"/>
          <w:noProof/>
          <w:sz w:val="24"/>
          <w:u w:val="single"/>
        </w:rPr>
        <w:drawing>
          <wp:anchor distT="0" distB="0" distL="114300" distR="114300" simplePos="0" relativeHeight="251656704" behindDoc="0" locked="0" layoutInCell="1" allowOverlap="1">
            <wp:simplePos x="0" y="0"/>
            <wp:positionH relativeFrom="column">
              <wp:posOffset>3905250</wp:posOffset>
            </wp:positionH>
            <wp:positionV relativeFrom="paragraph">
              <wp:posOffset>-567690</wp:posOffset>
            </wp:positionV>
            <wp:extent cx="1905000" cy="647700"/>
            <wp:effectExtent l="19050" t="0" r="0" b="0"/>
            <wp:wrapSquare wrapText="bothSides"/>
            <wp:docPr id="2" name="Picture 2"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wick"/>
                    <pic:cNvPicPr>
                      <a:picLocks noChangeAspect="1" noChangeArrowheads="1"/>
                    </pic:cNvPicPr>
                  </pic:nvPicPr>
                  <pic:blipFill>
                    <a:blip r:embed="rId7" cstate="print"/>
                    <a:srcRect/>
                    <a:stretch>
                      <a:fillRect/>
                    </a:stretch>
                  </pic:blipFill>
                  <pic:spPr bwMode="auto">
                    <a:xfrm>
                      <a:off x="0" y="0"/>
                      <a:ext cx="1905000" cy="647700"/>
                    </a:xfrm>
                    <a:prstGeom prst="rect">
                      <a:avLst/>
                    </a:prstGeom>
                    <a:noFill/>
                    <a:ln w="9525">
                      <a:noFill/>
                      <a:miter lim="800000"/>
                      <a:headEnd/>
                      <a:tailEnd/>
                    </a:ln>
                  </pic:spPr>
                </pic:pic>
              </a:graphicData>
            </a:graphic>
          </wp:anchor>
        </w:drawing>
      </w:r>
    </w:p>
    <w:p w:rsidR="00045A53" w:rsidRDefault="00045A53" w:rsidP="00814249">
      <w:pPr>
        <w:pStyle w:val="Heading1"/>
        <w:ind w:left="720"/>
        <w:rPr>
          <w:rFonts w:ascii="Arial" w:hAnsi="Arial"/>
          <w:sz w:val="24"/>
          <w:u w:val="single"/>
        </w:rPr>
      </w:pPr>
    </w:p>
    <w:p w:rsidR="00551491" w:rsidRPr="00045A53" w:rsidRDefault="00045A53" w:rsidP="00045A53">
      <w:pPr>
        <w:pStyle w:val="Heading1"/>
        <w:rPr>
          <w:rFonts w:ascii="Arial" w:hAnsi="Arial"/>
          <w:b/>
          <w:sz w:val="24"/>
          <w:u w:val="single"/>
        </w:rPr>
      </w:pPr>
      <w:r w:rsidRPr="00045A53">
        <w:rPr>
          <w:rFonts w:ascii="Arial" w:hAnsi="Arial"/>
          <w:b/>
          <w:sz w:val="24"/>
          <w:u w:val="single"/>
        </w:rPr>
        <w:t xml:space="preserve">UCU </w:t>
      </w:r>
      <w:r w:rsidR="0012724D">
        <w:rPr>
          <w:rFonts w:ascii="Arial" w:hAnsi="Arial"/>
          <w:b/>
          <w:sz w:val="24"/>
          <w:u w:val="single"/>
        </w:rPr>
        <w:t>INDUSTRIAL</w:t>
      </w:r>
      <w:r w:rsidRPr="00045A53">
        <w:rPr>
          <w:rFonts w:ascii="Arial" w:hAnsi="Arial"/>
          <w:b/>
          <w:sz w:val="24"/>
          <w:u w:val="single"/>
        </w:rPr>
        <w:t xml:space="preserve"> ACTION</w:t>
      </w:r>
      <w:r w:rsidR="00551491" w:rsidRPr="00045A53">
        <w:rPr>
          <w:rFonts w:ascii="Arial" w:hAnsi="Arial"/>
          <w:b/>
          <w:sz w:val="24"/>
          <w:u w:val="single"/>
        </w:rPr>
        <w:t xml:space="preserve"> </w:t>
      </w:r>
    </w:p>
    <w:p w:rsidR="003927D9" w:rsidRDefault="003927D9" w:rsidP="00814249">
      <w:pPr>
        <w:rPr>
          <w:rFonts w:ascii="Arial" w:hAnsi="Arial"/>
        </w:rPr>
      </w:pPr>
    </w:p>
    <w:p w:rsidR="00742FD5" w:rsidRDefault="00742FD5" w:rsidP="00742FD5">
      <w:pPr>
        <w:rPr>
          <w:rFonts w:ascii="Arial" w:hAnsi="Arial" w:cs="Arial"/>
          <w:sz w:val="22"/>
          <w:szCs w:val="22"/>
        </w:rPr>
      </w:pPr>
      <w:r>
        <w:rPr>
          <w:rFonts w:ascii="Arial" w:hAnsi="Arial" w:cs="Arial"/>
          <w:sz w:val="22"/>
          <w:szCs w:val="22"/>
        </w:rPr>
        <w:t xml:space="preserve">UCU has notified the University that its members will be taking industrial action on 10 February 2014 in support of its national dispute about the 2013/14 pay claim.  The action will take the form of a two-hour strike from 9am to 11am. </w:t>
      </w:r>
    </w:p>
    <w:p w:rsidR="00742FD5" w:rsidRDefault="00742FD5" w:rsidP="00742FD5">
      <w:pPr>
        <w:rPr>
          <w:rFonts w:ascii="Arial" w:hAnsi="Arial" w:cs="Arial"/>
          <w:sz w:val="22"/>
          <w:szCs w:val="22"/>
        </w:rPr>
      </w:pPr>
    </w:p>
    <w:p w:rsidR="00742FD5" w:rsidRDefault="00742FD5" w:rsidP="00742FD5">
      <w:pPr>
        <w:rPr>
          <w:rFonts w:ascii="Arial" w:hAnsi="Arial" w:cs="Arial"/>
          <w:sz w:val="22"/>
          <w:szCs w:val="22"/>
        </w:rPr>
      </w:pPr>
      <w:r>
        <w:rPr>
          <w:rFonts w:ascii="Arial" w:hAnsi="Arial" w:cs="Arial"/>
          <w:sz w:val="22"/>
          <w:szCs w:val="22"/>
        </w:rPr>
        <w:t xml:space="preserve">So that we can plan properly and safely we are asking you to confirm to us in </w:t>
      </w:r>
      <w:r w:rsidRPr="00742FD5">
        <w:rPr>
          <w:rFonts w:ascii="Arial" w:hAnsi="Arial" w:cs="Arial"/>
          <w:b/>
          <w:sz w:val="22"/>
          <w:szCs w:val="22"/>
        </w:rPr>
        <w:t xml:space="preserve">advance </w:t>
      </w:r>
      <w:r>
        <w:rPr>
          <w:rFonts w:ascii="Arial" w:hAnsi="Arial" w:cs="Arial"/>
          <w:sz w:val="22"/>
          <w:szCs w:val="22"/>
        </w:rPr>
        <w:t xml:space="preserve">if you intend participating in this strike action on </w:t>
      </w:r>
      <w:r w:rsidRPr="00742FD5">
        <w:rPr>
          <w:rFonts w:ascii="Arial" w:hAnsi="Arial" w:cs="Arial"/>
          <w:b/>
          <w:sz w:val="22"/>
          <w:szCs w:val="22"/>
        </w:rPr>
        <w:t>10 February 2014</w:t>
      </w:r>
      <w:r>
        <w:rPr>
          <w:rFonts w:ascii="Arial" w:hAnsi="Arial" w:cs="Arial"/>
          <w:sz w:val="22"/>
          <w:szCs w:val="22"/>
        </w:rPr>
        <w:t xml:space="preserve">.  </w:t>
      </w:r>
    </w:p>
    <w:p w:rsidR="00045A53" w:rsidRPr="00045A53" w:rsidRDefault="00045A53" w:rsidP="00045A53">
      <w:pPr>
        <w:widowControl w:val="0"/>
        <w:overflowPunct w:val="0"/>
        <w:adjustRightInd w:val="0"/>
        <w:rPr>
          <w:rFonts w:ascii="Arial" w:hAnsi="Arial" w:cs="Arial"/>
          <w:kern w:val="28"/>
          <w:sz w:val="22"/>
          <w:szCs w:val="22"/>
        </w:rPr>
      </w:pPr>
    </w:p>
    <w:p w:rsidR="00045A53" w:rsidRPr="00045A53" w:rsidRDefault="00045A53" w:rsidP="00045A53">
      <w:pPr>
        <w:widowControl w:val="0"/>
        <w:overflowPunct w:val="0"/>
        <w:adjustRightInd w:val="0"/>
        <w:rPr>
          <w:rFonts w:ascii="Arial" w:hAnsi="Arial" w:cs="Arial"/>
          <w:kern w:val="28"/>
          <w:sz w:val="22"/>
          <w:szCs w:val="22"/>
        </w:rPr>
      </w:pPr>
      <w:r w:rsidRPr="00045A53">
        <w:rPr>
          <w:rFonts w:ascii="Arial" w:hAnsi="Arial" w:cs="Arial"/>
          <w:kern w:val="28"/>
          <w:sz w:val="22"/>
          <w:szCs w:val="22"/>
        </w:rPr>
        <w:t xml:space="preserve">UCU members were warned on their ballot papers that taking industrial action might constitute a breach of their contract of employment. Any member of staff who takes two-hour strike action will be committing a breach of their contract of employment.  It is the policy of the University of Warwick to withhold pay of staff who </w:t>
      </w:r>
      <w:proofErr w:type="gramStart"/>
      <w:r w:rsidRPr="00045A53">
        <w:rPr>
          <w:rFonts w:ascii="Arial" w:hAnsi="Arial" w:cs="Arial"/>
          <w:kern w:val="28"/>
          <w:sz w:val="22"/>
          <w:szCs w:val="22"/>
        </w:rPr>
        <w:t>participate</w:t>
      </w:r>
      <w:proofErr w:type="gramEnd"/>
      <w:r w:rsidRPr="00045A53">
        <w:rPr>
          <w:rFonts w:ascii="Arial" w:hAnsi="Arial" w:cs="Arial"/>
          <w:kern w:val="28"/>
          <w:sz w:val="22"/>
          <w:szCs w:val="22"/>
        </w:rPr>
        <w:t xml:space="preserve"> in the industrial action.  The University of Warwick will not accept the partial performance of the contract of any member of staff, including partial performance due to a part-day strike.  The University is entitled to withhold a full day’s pay for partial performance in the form of a part-day strike.</w:t>
      </w:r>
    </w:p>
    <w:p w:rsidR="00045A53" w:rsidRPr="00045A53" w:rsidRDefault="00045A53" w:rsidP="00045A53">
      <w:pPr>
        <w:widowControl w:val="0"/>
        <w:overflowPunct w:val="0"/>
        <w:adjustRightInd w:val="0"/>
        <w:rPr>
          <w:rFonts w:ascii="Arial" w:hAnsi="Arial" w:cs="Arial"/>
          <w:kern w:val="28"/>
          <w:sz w:val="22"/>
          <w:szCs w:val="22"/>
        </w:rPr>
      </w:pPr>
    </w:p>
    <w:p w:rsidR="00045A53" w:rsidRPr="00045A53" w:rsidRDefault="003064B5" w:rsidP="008D3D02">
      <w:pPr>
        <w:jc w:val="both"/>
        <w:rPr>
          <w:rFonts w:ascii="Arial" w:hAnsi="Arial"/>
          <w:sz w:val="22"/>
          <w:szCs w:val="22"/>
        </w:rPr>
      </w:pPr>
      <w:r>
        <w:rPr>
          <w:rFonts w:ascii="Arial" w:hAnsi="Arial" w:cs="Arial"/>
          <w:kern w:val="28"/>
          <w:sz w:val="22"/>
          <w:szCs w:val="22"/>
        </w:rPr>
        <w:t>On this occasion, t</w:t>
      </w:r>
      <w:r w:rsidR="00045A53" w:rsidRPr="00045A53">
        <w:rPr>
          <w:rFonts w:ascii="Arial" w:hAnsi="Arial" w:cs="Arial"/>
          <w:kern w:val="28"/>
          <w:sz w:val="22"/>
          <w:szCs w:val="22"/>
        </w:rPr>
        <w:t xml:space="preserve">he University of Warwick has taken a view about the likely impact of employees’ participation in this industrial action on the institution and the appropriate amount of pay to be withheld in the circumstances. For action on </w:t>
      </w:r>
      <w:r w:rsidR="00742FD5">
        <w:rPr>
          <w:rFonts w:ascii="Arial" w:hAnsi="Arial" w:cs="Arial"/>
          <w:kern w:val="28"/>
          <w:sz w:val="22"/>
          <w:szCs w:val="22"/>
        </w:rPr>
        <w:t xml:space="preserve">10 February </w:t>
      </w:r>
      <w:r w:rsidR="00045A53" w:rsidRPr="00045A53">
        <w:rPr>
          <w:rFonts w:ascii="Arial" w:hAnsi="Arial" w:cs="Arial"/>
          <w:kern w:val="28"/>
          <w:sz w:val="22"/>
          <w:szCs w:val="22"/>
        </w:rPr>
        <w:t xml:space="preserve">the University will withhold two hours’ pay (27.5% of daily remuneration). </w:t>
      </w:r>
      <w:r w:rsidR="0012724D" w:rsidRPr="0012724D">
        <w:rPr>
          <w:rFonts w:ascii="Arial" w:hAnsi="Arial"/>
          <w:sz w:val="22"/>
          <w:szCs w:val="22"/>
        </w:rPr>
        <w:t xml:space="preserve">The reduced pay will be subject to the usual PAYE and National Insurance deductions.  </w:t>
      </w:r>
      <w:r w:rsidR="00045A53" w:rsidRPr="00045A53">
        <w:rPr>
          <w:rFonts w:ascii="Arial" w:hAnsi="Arial" w:cs="Arial"/>
          <w:kern w:val="28"/>
          <w:sz w:val="22"/>
          <w:szCs w:val="22"/>
        </w:rPr>
        <w:t xml:space="preserve">However, this is without prejudice to the University’s legal right to withhold full pay in the future for partial performance.  The amount withheld will be kept under review, in which case staff will be advised in advance of any future action.  </w:t>
      </w:r>
    </w:p>
    <w:p w:rsidR="00045A53" w:rsidRPr="00045A53" w:rsidRDefault="00045A53" w:rsidP="00045A53">
      <w:pPr>
        <w:widowControl w:val="0"/>
        <w:overflowPunct w:val="0"/>
        <w:adjustRightInd w:val="0"/>
        <w:rPr>
          <w:rFonts w:ascii="Arial" w:hAnsi="Arial" w:cs="Arial"/>
          <w:bCs/>
          <w:kern w:val="28"/>
          <w:sz w:val="22"/>
          <w:szCs w:val="22"/>
        </w:rPr>
      </w:pPr>
    </w:p>
    <w:p w:rsidR="00045A53" w:rsidRPr="00045A53" w:rsidRDefault="00045A53" w:rsidP="00045A53">
      <w:pPr>
        <w:widowControl w:val="0"/>
        <w:overflowPunct w:val="0"/>
        <w:adjustRightInd w:val="0"/>
        <w:rPr>
          <w:rFonts w:ascii="Arial" w:hAnsi="Arial" w:cs="Arial"/>
          <w:kern w:val="28"/>
          <w:sz w:val="22"/>
          <w:szCs w:val="22"/>
        </w:rPr>
      </w:pPr>
      <w:r w:rsidRPr="00045A53">
        <w:rPr>
          <w:rFonts w:ascii="Arial" w:hAnsi="Arial" w:cs="Arial"/>
          <w:bCs/>
          <w:kern w:val="28"/>
          <w:sz w:val="22"/>
          <w:szCs w:val="22"/>
        </w:rPr>
        <w:t>You are asked to complete the</w:t>
      </w:r>
      <w:r>
        <w:rPr>
          <w:rFonts w:ascii="Arial" w:hAnsi="Arial" w:cs="Arial"/>
          <w:bCs/>
          <w:kern w:val="28"/>
          <w:sz w:val="22"/>
          <w:szCs w:val="22"/>
        </w:rPr>
        <w:t xml:space="preserve"> information below </w:t>
      </w:r>
      <w:r w:rsidRPr="00045A53">
        <w:rPr>
          <w:rFonts w:ascii="Arial" w:hAnsi="Arial" w:cs="Arial"/>
          <w:kern w:val="28"/>
          <w:sz w:val="22"/>
          <w:szCs w:val="22"/>
        </w:rPr>
        <w:t xml:space="preserve">in respect of action on </w:t>
      </w:r>
      <w:r w:rsidR="00742FD5">
        <w:rPr>
          <w:rFonts w:ascii="Arial" w:hAnsi="Arial" w:cs="Arial"/>
          <w:kern w:val="28"/>
          <w:sz w:val="22"/>
          <w:szCs w:val="22"/>
        </w:rPr>
        <w:t>10 February</w:t>
      </w:r>
      <w:r w:rsidRPr="00045A53">
        <w:rPr>
          <w:rFonts w:ascii="Arial" w:hAnsi="Arial" w:cs="Arial"/>
          <w:kern w:val="28"/>
          <w:sz w:val="22"/>
          <w:szCs w:val="22"/>
        </w:rPr>
        <w:t xml:space="preserve"> </w:t>
      </w:r>
      <w:r>
        <w:rPr>
          <w:rFonts w:ascii="Arial" w:hAnsi="Arial" w:cs="Arial"/>
          <w:kern w:val="28"/>
          <w:sz w:val="22"/>
          <w:szCs w:val="22"/>
        </w:rPr>
        <w:t>Please note that pay adjustments for strike action taken on</w:t>
      </w:r>
      <w:r w:rsidRPr="00045A53">
        <w:rPr>
          <w:rFonts w:ascii="Arial" w:hAnsi="Arial" w:cs="Arial"/>
          <w:kern w:val="28"/>
          <w:sz w:val="22"/>
          <w:szCs w:val="22"/>
        </w:rPr>
        <w:t xml:space="preserve"> </w:t>
      </w:r>
      <w:r w:rsidR="00742FD5">
        <w:rPr>
          <w:rFonts w:ascii="Arial" w:hAnsi="Arial" w:cs="Arial"/>
          <w:kern w:val="28"/>
          <w:sz w:val="22"/>
          <w:szCs w:val="22"/>
        </w:rPr>
        <w:t xml:space="preserve">10 February </w:t>
      </w:r>
      <w:r w:rsidR="000D4AB1">
        <w:rPr>
          <w:rFonts w:ascii="Arial" w:hAnsi="Arial" w:cs="Arial"/>
          <w:kern w:val="28"/>
          <w:sz w:val="22"/>
          <w:szCs w:val="22"/>
        </w:rPr>
        <w:t>2014 will</w:t>
      </w:r>
      <w:r w:rsidRPr="00045A53">
        <w:rPr>
          <w:rFonts w:ascii="Arial" w:hAnsi="Arial" w:cs="Arial"/>
          <w:kern w:val="28"/>
          <w:sz w:val="22"/>
          <w:szCs w:val="22"/>
        </w:rPr>
        <w:t xml:space="preserve"> fall into </w:t>
      </w:r>
      <w:r w:rsidR="00021D37">
        <w:rPr>
          <w:rFonts w:ascii="Arial" w:hAnsi="Arial" w:cs="Arial"/>
          <w:kern w:val="28"/>
          <w:sz w:val="22"/>
          <w:szCs w:val="22"/>
        </w:rPr>
        <w:t xml:space="preserve">March </w:t>
      </w:r>
      <w:r w:rsidR="00742FD5">
        <w:rPr>
          <w:rFonts w:ascii="Arial" w:hAnsi="Arial" w:cs="Arial"/>
          <w:kern w:val="28"/>
          <w:sz w:val="22"/>
          <w:szCs w:val="22"/>
        </w:rPr>
        <w:t>payroll</w:t>
      </w:r>
      <w:r w:rsidRPr="00045A53">
        <w:rPr>
          <w:rFonts w:ascii="Arial" w:hAnsi="Arial" w:cs="Arial"/>
          <w:kern w:val="28"/>
          <w:sz w:val="22"/>
          <w:szCs w:val="22"/>
        </w:rPr>
        <w:t xml:space="preserve">.  </w:t>
      </w:r>
    </w:p>
    <w:p w:rsidR="003927D9" w:rsidRPr="002319D7" w:rsidRDefault="003927D9" w:rsidP="0012724D">
      <w:pPr>
        <w:jc w:val="both"/>
        <w:rPr>
          <w:rFonts w:ascii="Arial" w:hAnsi="Arial"/>
          <w:color w:val="FF0000"/>
          <w:sz w:val="22"/>
          <w:szCs w:val="22"/>
        </w:rPr>
      </w:pPr>
    </w:p>
    <w:p w:rsidR="00AC34B1" w:rsidRPr="008D3D02" w:rsidRDefault="00551491" w:rsidP="0012724D">
      <w:pPr>
        <w:autoSpaceDE w:val="0"/>
        <w:autoSpaceDN w:val="0"/>
        <w:adjustRightInd w:val="0"/>
        <w:rPr>
          <w:rFonts w:ascii="Arial" w:hAnsi="Arial"/>
          <w:sz w:val="22"/>
          <w:szCs w:val="22"/>
        </w:rPr>
      </w:pPr>
      <w:proofErr w:type="gramStart"/>
      <w:r w:rsidRPr="0012724D">
        <w:rPr>
          <w:rFonts w:ascii="Arial" w:hAnsi="Arial"/>
          <w:sz w:val="22"/>
          <w:szCs w:val="22"/>
        </w:rPr>
        <w:t xml:space="preserve">If you </w:t>
      </w:r>
      <w:r w:rsidR="003D6021" w:rsidRPr="0012724D">
        <w:rPr>
          <w:rFonts w:ascii="Arial" w:hAnsi="Arial"/>
          <w:sz w:val="22"/>
          <w:szCs w:val="22"/>
        </w:rPr>
        <w:t xml:space="preserve">intend to participate </w:t>
      </w:r>
      <w:r w:rsidR="00CC1B66" w:rsidRPr="0012724D">
        <w:rPr>
          <w:rFonts w:ascii="Arial" w:hAnsi="Arial"/>
          <w:sz w:val="22"/>
          <w:szCs w:val="22"/>
        </w:rPr>
        <w:t xml:space="preserve">or </w:t>
      </w:r>
      <w:r w:rsidR="00335BD6" w:rsidRPr="0012724D">
        <w:rPr>
          <w:rFonts w:ascii="Arial" w:hAnsi="Arial"/>
          <w:sz w:val="22"/>
          <w:szCs w:val="22"/>
        </w:rPr>
        <w:t xml:space="preserve">do </w:t>
      </w:r>
      <w:r w:rsidR="003D6021" w:rsidRPr="0012724D">
        <w:rPr>
          <w:rFonts w:ascii="Arial" w:hAnsi="Arial"/>
          <w:sz w:val="22"/>
          <w:szCs w:val="22"/>
        </w:rPr>
        <w:t xml:space="preserve">participate </w:t>
      </w:r>
      <w:r w:rsidR="006C60A3" w:rsidRPr="0012724D">
        <w:rPr>
          <w:rFonts w:ascii="Arial" w:hAnsi="Arial"/>
          <w:sz w:val="22"/>
          <w:szCs w:val="22"/>
        </w:rPr>
        <w:t xml:space="preserve">in industrial </w:t>
      </w:r>
      <w:r w:rsidR="003D6021" w:rsidRPr="0012724D">
        <w:rPr>
          <w:rFonts w:ascii="Arial" w:hAnsi="Arial"/>
          <w:sz w:val="22"/>
          <w:szCs w:val="22"/>
        </w:rPr>
        <w:t xml:space="preserve">action </w:t>
      </w:r>
      <w:r w:rsidR="0012724D" w:rsidRPr="0012724D">
        <w:rPr>
          <w:rFonts w:ascii="Arial" w:hAnsi="Arial"/>
          <w:sz w:val="22"/>
          <w:szCs w:val="22"/>
        </w:rPr>
        <w:t xml:space="preserve">on </w:t>
      </w:r>
      <w:r w:rsidR="00742FD5">
        <w:rPr>
          <w:rFonts w:ascii="Arial" w:hAnsi="Arial"/>
          <w:sz w:val="22"/>
          <w:szCs w:val="22"/>
        </w:rPr>
        <w:t xml:space="preserve">10 February </w:t>
      </w:r>
      <w:r w:rsidR="0012724D" w:rsidRPr="0012724D">
        <w:rPr>
          <w:rFonts w:ascii="Arial" w:hAnsi="Arial"/>
          <w:sz w:val="22"/>
          <w:szCs w:val="22"/>
        </w:rPr>
        <w:t>2014</w:t>
      </w:r>
      <w:r w:rsidRPr="0012724D">
        <w:rPr>
          <w:rFonts w:ascii="Arial" w:hAnsi="Arial"/>
          <w:sz w:val="22"/>
          <w:szCs w:val="22"/>
        </w:rPr>
        <w:t>, please complete the statement below and forward it to the Payroll department</w:t>
      </w:r>
      <w:r w:rsidR="00AC34B1" w:rsidRPr="0012724D">
        <w:rPr>
          <w:rFonts w:ascii="Arial" w:hAnsi="Arial" w:cs="Arial"/>
          <w:sz w:val="20"/>
        </w:rPr>
        <w:t>.</w:t>
      </w:r>
      <w:proofErr w:type="gramEnd"/>
      <w:r w:rsidR="00AC34B1" w:rsidRPr="0012724D">
        <w:rPr>
          <w:rFonts w:ascii="Arial" w:hAnsi="Arial" w:cs="Arial"/>
          <w:sz w:val="20"/>
        </w:rPr>
        <w:t xml:space="preserve"> </w:t>
      </w:r>
      <w:r w:rsidRPr="0012724D">
        <w:rPr>
          <w:rFonts w:ascii="Arial" w:hAnsi="Arial"/>
          <w:sz w:val="22"/>
          <w:szCs w:val="22"/>
        </w:rPr>
        <w:t xml:space="preserve">Alternatively, you can email </w:t>
      </w:r>
      <w:r w:rsidR="00F069A7" w:rsidRPr="0012724D">
        <w:rPr>
          <w:rFonts w:ascii="Arial" w:hAnsi="Arial"/>
          <w:sz w:val="22"/>
          <w:szCs w:val="22"/>
        </w:rPr>
        <w:t xml:space="preserve">an electronic copy to </w:t>
      </w:r>
      <w:r w:rsidRPr="0012724D">
        <w:rPr>
          <w:rFonts w:ascii="Arial" w:hAnsi="Arial"/>
          <w:sz w:val="22"/>
          <w:szCs w:val="22"/>
        </w:rPr>
        <w:t xml:space="preserve">the Payroll </w:t>
      </w:r>
      <w:r w:rsidR="00F069A7" w:rsidRPr="0012724D">
        <w:rPr>
          <w:rFonts w:ascii="Arial" w:hAnsi="Arial"/>
          <w:sz w:val="22"/>
          <w:szCs w:val="22"/>
        </w:rPr>
        <w:t xml:space="preserve">department at </w:t>
      </w:r>
      <w:hyperlink r:id="rId8" w:history="1">
        <w:r w:rsidR="00F069A7" w:rsidRPr="0012724D">
          <w:rPr>
            <w:rStyle w:val="Hyperlink"/>
            <w:rFonts w:ascii="Arial" w:hAnsi="Arial"/>
            <w:color w:val="auto"/>
            <w:sz w:val="22"/>
            <w:szCs w:val="22"/>
          </w:rPr>
          <w:t>payroll@warwick.ac.uk</w:t>
        </w:r>
      </w:hyperlink>
      <w:r w:rsidR="00F069A7" w:rsidRPr="0012724D">
        <w:rPr>
          <w:rFonts w:ascii="Arial" w:hAnsi="Arial"/>
          <w:sz w:val="22"/>
          <w:szCs w:val="22"/>
        </w:rPr>
        <w:t xml:space="preserve"> </w:t>
      </w:r>
      <w:r w:rsidRPr="0012724D">
        <w:rPr>
          <w:rFonts w:ascii="Arial" w:hAnsi="Arial"/>
          <w:sz w:val="22"/>
          <w:szCs w:val="22"/>
        </w:rPr>
        <w:t xml:space="preserve">confirming the details below. </w:t>
      </w:r>
      <w:r w:rsidR="00290BE5" w:rsidRPr="0012724D">
        <w:rPr>
          <w:rFonts w:ascii="Arial" w:hAnsi="Arial"/>
          <w:sz w:val="22"/>
          <w:szCs w:val="22"/>
        </w:rPr>
        <w:t xml:space="preserve"> </w:t>
      </w:r>
      <w:r w:rsidR="00AC34B1" w:rsidRPr="0012724D">
        <w:rPr>
          <w:rFonts w:ascii="Arial" w:hAnsi="Arial"/>
          <w:sz w:val="22"/>
          <w:szCs w:val="22"/>
        </w:rPr>
        <w:t xml:space="preserve">All declarations </w:t>
      </w:r>
      <w:r w:rsidR="00663BF5" w:rsidRPr="0012724D">
        <w:rPr>
          <w:rFonts w:ascii="Arial" w:hAnsi="Arial"/>
          <w:sz w:val="22"/>
          <w:szCs w:val="22"/>
        </w:rPr>
        <w:t xml:space="preserve">should be </w:t>
      </w:r>
      <w:r w:rsidR="00AC34B1" w:rsidRPr="0012724D">
        <w:rPr>
          <w:rFonts w:ascii="Arial" w:hAnsi="Arial"/>
          <w:sz w:val="22"/>
          <w:szCs w:val="22"/>
        </w:rPr>
        <w:t xml:space="preserve">received by the Payroll department </w:t>
      </w:r>
      <w:r w:rsidR="00900896" w:rsidRPr="0012724D">
        <w:rPr>
          <w:rFonts w:ascii="Arial" w:hAnsi="Arial"/>
          <w:sz w:val="22"/>
          <w:szCs w:val="22"/>
        </w:rPr>
        <w:t xml:space="preserve">in advance of strike action (but </w:t>
      </w:r>
      <w:r w:rsidR="00AC34B1" w:rsidRPr="0012724D">
        <w:rPr>
          <w:rFonts w:ascii="Arial" w:hAnsi="Arial"/>
          <w:sz w:val="22"/>
          <w:szCs w:val="22"/>
        </w:rPr>
        <w:t xml:space="preserve">no later than </w:t>
      </w:r>
      <w:r w:rsidR="00AC34B1" w:rsidRPr="0012724D">
        <w:rPr>
          <w:rFonts w:ascii="Arial" w:hAnsi="Arial" w:cs="Arial"/>
          <w:sz w:val="22"/>
          <w:szCs w:val="22"/>
        </w:rPr>
        <w:t xml:space="preserve">12 midnight on </w:t>
      </w:r>
      <w:r w:rsidR="00742FD5">
        <w:rPr>
          <w:rFonts w:ascii="Arial" w:hAnsi="Arial" w:cs="Arial"/>
          <w:sz w:val="22"/>
          <w:szCs w:val="22"/>
        </w:rPr>
        <w:t xml:space="preserve">10 February </w:t>
      </w:r>
      <w:r w:rsidR="0012724D">
        <w:rPr>
          <w:rFonts w:ascii="Arial" w:hAnsi="Arial" w:cs="Arial"/>
          <w:sz w:val="22"/>
          <w:szCs w:val="22"/>
        </w:rPr>
        <w:t>2014</w:t>
      </w:r>
      <w:r w:rsidR="00900896" w:rsidRPr="0012724D">
        <w:rPr>
          <w:rFonts w:ascii="Arial" w:hAnsi="Arial" w:cs="Arial"/>
          <w:sz w:val="22"/>
          <w:szCs w:val="22"/>
        </w:rPr>
        <w:t>)</w:t>
      </w:r>
      <w:r w:rsidR="00AC34B1" w:rsidRPr="0012724D">
        <w:rPr>
          <w:rFonts w:ascii="Arial" w:hAnsi="Arial" w:cs="Arial"/>
          <w:sz w:val="22"/>
          <w:szCs w:val="22"/>
        </w:rPr>
        <w:t>.</w:t>
      </w:r>
    </w:p>
    <w:p w:rsidR="000A4C27" w:rsidRPr="00663BF5" w:rsidRDefault="000A4C27" w:rsidP="00290BE5">
      <w:pPr>
        <w:ind w:left="720"/>
        <w:rPr>
          <w:rFonts w:ascii="Arial" w:hAnsi="Arial"/>
          <w:sz w:val="22"/>
          <w:szCs w:val="22"/>
        </w:rPr>
      </w:pPr>
    </w:p>
    <w:p w:rsidR="003927D9" w:rsidRDefault="000A4C27" w:rsidP="0012724D">
      <w:pPr>
        <w:jc w:val="both"/>
        <w:rPr>
          <w:rFonts w:ascii="Arial" w:hAnsi="Arial"/>
          <w:sz w:val="22"/>
          <w:szCs w:val="22"/>
        </w:rPr>
      </w:pPr>
      <w:r>
        <w:rPr>
          <w:rFonts w:ascii="Arial" w:hAnsi="Arial"/>
          <w:sz w:val="22"/>
          <w:szCs w:val="22"/>
        </w:rPr>
        <w:t xml:space="preserve">The University reserves its right to manage its operations during any period of industrial action and as such </w:t>
      </w:r>
      <w:r w:rsidR="00536217">
        <w:rPr>
          <w:rFonts w:ascii="Arial" w:hAnsi="Arial"/>
          <w:sz w:val="22"/>
          <w:szCs w:val="22"/>
        </w:rPr>
        <w:t xml:space="preserve">Human Resources </w:t>
      </w:r>
      <w:r>
        <w:rPr>
          <w:rFonts w:ascii="Arial" w:hAnsi="Arial"/>
          <w:sz w:val="22"/>
          <w:szCs w:val="22"/>
        </w:rPr>
        <w:t xml:space="preserve">will advise your Head of Department of your participation in </w:t>
      </w:r>
      <w:r w:rsidR="006C60A3">
        <w:rPr>
          <w:rFonts w:ascii="Arial" w:hAnsi="Arial"/>
          <w:sz w:val="22"/>
          <w:szCs w:val="22"/>
        </w:rPr>
        <w:t xml:space="preserve">any such action </w:t>
      </w:r>
      <w:r>
        <w:rPr>
          <w:rFonts w:ascii="Arial" w:hAnsi="Arial"/>
          <w:sz w:val="22"/>
          <w:szCs w:val="22"/>
        </w:rPr>
        <w:t xml:space="preserve">and will collate statistics of numbers of participating staff in an anonymous form. The information will not be used in any other way. </w:t>
      </w:r>
    </w:p>
    <w:p w:rsidR="00906368" w:rsidRDefault="00906368">
      <w:pPr>
        <w:ind w:left="720"/>
        <w:jc w:val="both"/>
        <w:rPr>
          <w:rFonts w:ascii="Arial" w:hAnsi="Arial"/>
          <w:sz w:val="22"/>
          <w:szCs w:val="22"/>
        </w:rPr>
      </w:pPr>
    </w:p>
    <w:p w:rsidR="002B7F00" w:rsidRDefault="005F6340" w:rsidP="0012724D">
      <w:pPr>
        <w:rPr>
          <w:rFonts w:ascii="Arial" w:hAnsi="Arial" w:cs="Arial"/>
          <w:sz w:val="22"/>
          <w:szCs w:val="22"/>
        </w:rPr>
      </w:pPr>
      <w:r w:rsidRPr="005F6340">
        <w:rPr>
          <w:rFonts w:ascii="Arial" w:hAnsi="Arial" w:cs="Arial"/>
          <w:sz w:val="22"/>
          <w:szCs w:val="22"/>
        </w:rPr>
        <w:t xml:space="preserve">In the event that participation in industrial action </w:t>
      </w:r>
      <w:r w:rsidR="00335BD6">
        <w:rPr>
          <w:rFonts w:ascii="Arial" w:hAnsi="Arial" w:cs="Arial"/>
          <w:sz w:val="22"/>
          <w:szCs w:val="22"/>
        </w:rPr>
        <w:t xml:space="preserve">becomes </w:t>
      </w:r>
      <w:r w:rsidRPr="005F6340">
        <w:rPr>
          <w:rFonts w:ascii="Arial" w:hAnsi="Arial" w:cs="Arial"/>
          <w:sz w:val="22"/>
          <w:szCs w:val="22"/>
        </w:rPr>
        <w:t xml:space="preserve">apparent </w:t>
      </w:r>
      <w:r w:rsidR="00D556BC">
        <w:rPr>
          <w:rFonts w:ascii="Arial" w:hAnsi="Arial" w:cs="Arial"/>
          <w:sz w:val="22"/>
          <w:szCs w:val="22"/>
        </w:rPr>
        <w:t xml:space="preserve">but not declared </w:t>
      </w:r>
      <w:r w:rsidRPr="005F6340">
        <w:rPr>
          <w:rFonts w:ascii="Arial" w:hAnsi="Arial" w:cs="Arial"/>
          <w:sz w:val="22"/>
          <w:szCs w:val="22"/>
        </w:rPr>
        <w:t>the University will write to the member of staff detailing the nature of the believed participation. An opportunity to confirm if this is incorrect will be offered to the individual and the Univers</w:t>
      </w:r>
      <w:r w:rsidR="008D3D02">
        <w:rPr>
          <w:rFonts w:ascii="Arial" w:hAnsi="Arial" w:cs="Arial"/>
          <w:sz w:val="22"/>
          <w:szCs w:val="22"/>
        </w:rPr>
        <w:t xml:space="preserve">ity’s approach to withholding </w:t>
      </w:r>
      <w:r w:rsidRPr="005F6340">
        <w:rPr>
          <w:rFonts w:ascii="Arial" w:hAnsi="Arial" w:cs="Arial"/>
          <w:sz w:val="22"/>
          <w:szCs w:val="22"/>
        </w:rPr>
        <w:t xml:space="preserve">pay </w:t>
      </w:r>
      <w:r w:rsidR="00E433C7">
        <w:rPr>
          <w:rFonts w:ascii="Arial" w:hAnsi="Arial"/>
          <w:sz w:val="22"/>
          <w:szCs w:val="22"/>
        </w:rPr>
        <w:t>re-</w:t>
      </w:r>
      <w:r w:rsidR="00335BD6">
        <w:rPr>
          <w:rFonts w:ascii="Arial" w:hAnsi="Arial"/>
          <w:sz w:val="22"/>
          <w:szCs w:val="22"/>
        </w:rPr>
        <w:t>stated</w:t>
      </w:r>
      <w:r w:rsidRPr="005F6340">
        <w:rPr>
          <w:rFonts w:ascii="Arial" w:hAnsi="Arial" w:cs="Arial"/>
          <w:sz w:val="22"/>
          <w:szCs w:val="22"/>
        </w:rPr>
        <w:t xml:space="preserve">. If there is no response to the letter by a </w:t>
      </w:r>
      <w:r w:rsidR="00906368">
        <w:rPr>
          <w:rFonts w:ascii="Arial" w:hAnsi="Arial" w:cs="Arial"/>
          <w:sz w:val="22"/>
          <w:szCs w:val="22"/>
        </w:rPr>
        <w:t xml:space="preserve">stated </w:t>
      </w:r>
      <w:r w:rsidRPr="005F6340">
        <w:rPr>
          <w:rFonts w:ascii="Arial" w:hAnsi="Arial" w:cs="Arial"/>
          <w:sz w:val="22"/>
          <w:szCs w:val="22"/>
        </w:rPr>
        <w:t xml:space="preserve">date the University will then have no option but to assume </w:t>
      </w:r>
      <w:r w:rsidR="00335BD6">
        <w:rPr>
          <w:rFonts w:ascii="Arial" w:hAnsi="Arial" w:cs="Arial"/>
          <w:sz w:val="22"/>
          <w:szCs w:val="22"/>
        </w:rPr>
        <w:t xml:space="preserve">the member of staff is engaging </w:t>
      </w:r>
      <w:r w:rsidRPr="005F6340">
        <w:rPr>
          <w:rFonts w:ascii="Arial" w:hAnsi="Arial" w:cs="Arial"/>
          <w:sz w:val="22"/>
          <w:szCs w:val="22"/>
        </w:rPr>
        <w:t>in industrial action and will legally withhold the individuals pay</w:t>
      </w:r>
      <w:r w:rsidR="00D556BC">
        <w:rPr>
          <w:rFonts w:ascii="Arial" w:hAnsi="Arial" w:cs="Arial"/>
          <w:sz w:val="22"/>
          <w:szCs w:val="22"/>
        </w:rPr>
        <w:t xml:space="preserve"> accordingly</w:t>
      </w:r>
      <w:r w:rsidRPr="005F6340">
        <w:rPr>
          <w:rFonts w:ascii="Arial" w:hAnsi="Arial" w:cs="Arial"/>
          <w:sz w:val="22"/>
          <w:szCs w:val="22"/>
        </w:rPr>
        <w:t xml:space="preserve">.   </w:t>
      </w:r>
    </w:p>
    <w:p w:rsidR="00742FD5" w:rsidRDefault="00742FD5" w:rsidP="0012724D">
      <w:pPr>
        <w:rPr>
          <w:rFonts w:ascii="Arial" w:hAnsi="Arial" w:cs="Arial"/>
          <w:sz w:val="22"/>
          <w:szCs w:val="22"/>
        </w:rPr>
      </w:pPr>
    </w:p>
    <w:p w:rsidR="007D3F67" w:rsidRDefault="00831E9E" w:rsidP="007D3F67">
      <w:pPr>
        <w:rPr>
          <w:rFonts w:ascii="Arial" w:hAnsi="Arial" w:cs="Arial"/>
          <w:sz w:val="22"/>
          <w:szCs w:val="22"/>
        </w:rPr>
      </w:pPr>
      <w:r>
        <w:rPr>
          <w:rFonts w:ascii="Arial" w:hAnsi="Arial" w:cs="Arial"/>
          <w:sz w:val="22"/>
          <w:szCs w:val="22"/>
        </w:rPr>
        <w:t>-------------------------------------------------------------------------------------------------------------------------</w:t>
      </w:r>
    </w:p>
    <w:p w:rsidR="00551491" w:rsidRPr="00B612F6" w:rsidRDefault="00551491" w:rsidP="007D3F67">
      <w:pPr>
        <w:rPr>
          <w:rFonts w:ascii="Arial" w:hAnsi="Arial" w:cs="Arial"/>
          <w:sz w:val="22"/>
          <w:szCs w:val="22"/>
        </w:rPr>
      </w:pPr>
      <w:r w:rsidRPr="00B612F6">
        <w:rPr>
          <w:rFonts w:ascii="Arial" w:hAnsi="Arial" w:cs="Arial"/>
          <w:sz w:val="22"/>
          <w:szCs w:val="22"/>
        </w:rPr>
        <w:t xml:space="preserve">I confirm </w:t>
      </w:r>
      <w:r w:rsidR="001A48A9" w:rsidRPr="00B612F6">
        <w:rPr>
          <w:rFonts w:ascii="Arial" w:hAnsi="Arial" w:cs="Arial"/>
          <w:sz w:val="22"/>
          <w:szCs w:val="22"/>
        </w:rPr>
        <w:t xml:space="preserve">that I am aware of the </w:t>
      </w:r>
      <w:r w:rsidR="003D6021" w:rsidRPr="00B612F6">
        <w:rPr>
          <w:rFonts w:ascii="Arial" w:hAnsi="Arial" w:cs="Arial"/>
          <w:sz w:val="22"/>
          <w:szCs w:val="22"/>
        </w:rPr>
        <w:t>University</w:t>
      </w:r>
      <w:r w:rsidR="00CC1B66">
        <w:rPr>
          <w:rFonts w:ascii="Arial" w:hAnsi="Arial" w:cs="Arial"/>
          <w:sz w:val="22"/>
          <w:szCs w:val="22"/>
        </w:rPr>
        <w:t>’s</w:t>
      </w:r>
      <w:r w:rsidR="003D6021" w:rsidRPr="00B612F6">
        <w:rPr>
          <w:rFonts w:ascii="Arial" w:hAnsi="Arial" w:cs="Arial"/>
          <w:sz w:val="22"/>
          <w:szCs w:val="22"/>
        </w:rPr>
        <w:t xml:space="preserve"> position on </w:t>
      </w:r>
      <w:r w:rsidR="006C60A3">
        <w:rPr>
          <w:rFonts w:ascii="Arial" w:hAnsi="Arial" w:cs="Arial"/>
          <w:sz w:val="22"/>
          <w:szCs w:val="22"/>
        </w:rPr>
        <w:t xml:space="preserve">industrial action </w:t>
      </w:r>
      <w:r w:rsidR="006E736F" w:rsidRPr="00B612F6">
        <w:rPr>
          <w:rFonts w:ascii="Arial" w:hAnsi="Arial" w:cs="Arial"/>
          <w:sz w:val="22"/>
          <w:szCs w:val="22"/>
        </w:rPr>
        <w:t>and</w:t>
      </w:r>
      <w:r w:rsidRPr="00B612F6">
        <w:rPr>
          <w:rFonts w:ascii="Arial" w:hAnsi="Arial" w:cs="Arial"/>
          <w:color w:val="0000FF"/>
          <w:sz w:val="22"/>
          <w:szCs w:val="22"/>
        </w:rPr>
        <w:t xml:space="preserve"> </w:t>
      </w:r>
      <w:r w:rsidRPr="00B612F6">
        <w:rPr>
          <w:rFonts w:ascii="Arial" w:hAnsi="Arial" w:cs="Arial"/>
          <w:sz w:val="22"/>
          <w:szCs w:val="22"/>
        </w:rPr>
        <w:t>acknowledge</w:t>
      </w:r>
      <w:r w:rsidR="00CC1B66">
        <w:rPr>
          <w:rFonts w:ascii="Arial" w:hAnsi="Arial" w:cs="Arial"/>
          <w:sz w:val="22"/>
          <w:szCs w:val="22"/>
        </w:rPr>
        <w:t xml:space="preserve"> and accept </w:t>
      </w:r>
      <w:r w:rsidR="00CC1B66" w:rsidRPr="00B612F6">
        <w:rPr>
          <w:rFonts w:ascii="Arial" w:hAnsi="Arial" w:cs="Arial"/>
          <w:sz w:val="22"/>
          <w:szCs w:val="22"/>
        </w:rPr>
        <w:t>that</w:t>
      </w:r>
      <w:r w:rsidR="00091162" w:rsidRPr="00B612F6">
        <w:rPr>
          <w:rFonts w:ascii="Arial" w:hAnsi="Arial" w:cs="Arial"/>
          <w:sz w:val="22"/>
          <w:szCs w:val="22"/>
        </w:rPr>
        <w:t xml:space="preserve"> </w:t>
      </w:r>
      <w:r w:rsidRPr="00B612F6">
        <w:rPr>
          <w:rFonts w:ascii="Arial" w:hAnsi="Arial" w:cs="Arial"/>
          <w:sz w:val="22"/>
          <w:szCs w:val="22"/>
        </w:rPr>
        <w:t>the</w:t>
      </w:r>
      <w:r w:rsidRPr="00B612F6">
        <w:rPr>
          <w:rFonts w:ascii="Arial" w:hAnsi="Arial" w:cs="Arial"/>
          <w:color w:val="FF0000"/>
          <w:sz w:val="22"/>
          <w:szCs w:val="22"/>
        </w:rPr>
        <w:t xml:space="preserve"> </w:t>
      </w:r>
      <w:r w:rsidRPr="00B612F6">
        <w:rPr>
          <w:rFonts w:ascii="Arial" w:hAnsi="Arial" w:cs="Arial"/>
          <w:sz w:val="22"/>
          <w:szCs w:val="22"/>
        </w:rPr>
        <w:t xml:space="preserve">Payroll department will </w:t>
      </w:r>
      <w:r w:rsidR="003D6021" w:rsidRPr="00B612F6">
        <w:rPr>
          <w:rFonts w:ascii="Arial" w:hAnsi="Arial" w:cs="Arial"/>
          <w:sz w:val="22"/>
          <w:szCs w:val="22"/>
        </w:rPr>
        <w:t>withhold</w:t>
      </w:r>
      <w:r w:rsidRPr="00B612F6">
        <w:rPr>
          <w:rFonts w:ascii="Arial" w:hAnsi="Arial" w:cs="Arial"/>
          <w:sz w:val="22"/>
          <w:szCs w:val="22"/>
        </w:rPr>
        <w:t xml:space="preserve"> my salary </w:t>
      </w:r>
      <w:r w:rsidR="00CB0A16" w:rsidRPr="00B612F6">
        <w:rPr>
          <w:rFonts w:ascii="Arial" w:hAnsi="Arial" w:cs="Arial"/>
          <w:sz w:val="22"/>
          <w:szCs w:val="22"/>
        </w:rPr>
        <w:t xml:space="preserve">as </w:t>
      </w:r>
      <w:r w:rsidR="00CC1B66">
        <w:rPr>
          <w:rFonts w:ascii="Arial" w:hAnsi="Arial" w:cs="Arial"/>
          <w:sz w:val="22"/>
          <w:szCs w:val="22"/>
        </w:rPr>
        <w:t xml:space="preserve">detailed </w:t>
      </w:r>
      <w:r w:rsidR="00536217" w:rsidRPr="00B612F6">
        <w:rPr>
          <w:rFonts w:ascii="Arial" w:hAnsi="Arial" w:cs="Arial"/>
          <w:sz w:val="22"/>
          <w:szCs w:val="22"/>
        </w:rPr>
        <w:t xml:space="preserve">above </w:t>
      </w:r>
      <w:r w:rsidR="00536217">
        <w:rPr>
          <w:rFonts w:ascii="Arial" w:hAnsi="Arial" w:cs="Arial"/>
          <w:sz w:val="22"/>
          <w:szCs w:val="22"/>
        </w:rPr>
        <w:t>and</w:t>
      </w:r>
      <w:r w:rsidR="00DD3F32">
        <w:rPr>
          <w:rFonts w:ascii="Arial" w:hAnsi="Arial" w:cs="Arial"/>
          <w:sz w:val="22"/>
          <w:szCs w:val="22"/>
        </w:rPr>
        <w:t xml:space="preserve"> </w:t>
      </w:r>
      <w:r w:rsidR="00CB0A16" w:rsidRPr="00B612F6">
        <w:rPr>
          <w:rFonts w:ascii="Arial" w:hAnsi="Arial" w:cs="Arial"/>
          <w:sz w:val="22"/>
          <w:szCs w:val="22"/>
        </w:rPr>
        <w:t>(*</w:t>
      </w:r>
      <w:r w:rsidR="00F5729E" w:rsidRPr="00F5729E">
        <w:rPr>
          <w:rFonts w:ascii="Arial" w:hAnsi="Arial" w:cs="Arial"/>
          <w:i/>
          <w:sz w:val="22"/>
          <w:szCs w:val="22"/>
        </w:rPr>
        <w:t>tick the box which applies below</w:t>
      </w:r>
      <w:r w:rsidR="00CB0A16" w:rsidRPr="00B612F6">
        <w:rPr>
          <w:rFonts w:ascii="Arial" w:hAnsi="Arial" w:cs="Arial"/>
          <w:sz w:val="22"/>
          <w:szCs w:val="22"/>
        </w:rPr>
        <w:t>)</w:t>
      </w:r>
    </w:p>
    <w:p w:rsidR="00CB0A16" w:rsidRPr="00B612F6" w:rsidRDefault="00CB0A16">
      <w:pPr>
        <w:pStyle w:val="BodyText"/>
        <w:ind w:left="720"/>
        <w:rPr>
          <w:rFonts w:ascii="Arial" w:hAnsi="Arial"/>
          <w:sz w:val="22"/>
          <w:szCs w:val="22"/>
        </w:rPr>
      </w:pPr>
    </w:p>
    <w:p w:rsidR="00A14994" w:rsidRPr="00B612F6" w:rsidRDefault="000D42CB">
      <w:pPr>
        <w:pStyle w:val="BodyText"/>
        <w:ind w:left="720"/>
        <w:rPr>
          <w:rFonts w:ascii="Arial" w:hAnsi="Arial"/>
          <w:color w:val="auto"/>
          <w:sz w:val="22"/>
          <w:szCs w:val="22"/>
        </w:rPr>
      </w:pPr>
      <w:r>
        <w:rPr>
          <w:rFonts w:ascii="Arial" w:hAnsi="Arial"/>
          <w:noProof/>
          <w:color w:val="auto"/>
          <w:sz w:val="22"/>
          <w:szCs w:val="22"/>
        </w:rPr>
        <mc:AlternateContent>
          <mc:Choice Requires="wps">
            <w:drawing>
              <wp:anchor distT="0" distB="0" distL="114300" distR="114300" simplePos="0" relativeHeight="251664896" behindDoc="0" locked="0" layoutInCell="1" allowOverlap="1">
                <wp:simplePos x="0" y="0"/>
                <wp:positionH relativeFrom="column">
                  <wp:posOffset>131445</wp:posOffset>
                </wp:positionH>
                <wp:positionV relativeFrom="paragraph">
                  <wp:posOffset>101600</wp:posOffset>
                </wp:positionV>
                <wp:extent cx="228600" cy="228600"/>
                <wp:effectExtent l="7620" t="6350" r="11430"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35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LQ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"/>
            </w:pict>
          </mc:Fallback>
        </mc:AlternateContent>
      </w:r>
    </w:p>
    <w:p w:rsidR="00A14994" w:rsidRDefault="003064B5" w:rsidP="00A14994">
      <w:pPr>
        <w:pStyle w:val="BodyText"/>
        <w:ind w:left="720"/>
        <w:rPr>
          <w:rFonts w:ascii="Arial" w:hAnsi="Arial"/>
          <w:color w:val="auto"/>
          <w:sz w:val="22"/>
          <w:szCs w:val="22"/>
        </w:rPr>
      </w:pPr>
      <w:r>
        <w:rPr>
          <w:rFonts w:ascii="Arial" w:hAnsi="Arial"/>
          <w:color w:val="auto"/>
          <w:sz w:val="22"/>
          <w:szCs w:val="22"/>
        </w:rPr>
        <w:lastRenderedPageBreak/>
        <w:t>*</w:t>
      </w:r>
      <w:r w:rsidR="00A14994" w:rsidRPr="00B612F6">
        <w:rPr>
          <w:rFonts w:ascii="Arial" w:hAnsi="Arial"/>
          <w:color w:val="auto"/>
          <w:sz w:val="22"/>
          <w:szCs w:val="22"/>
        </w:rPr>
        <w:t xml:space="preserve">I confirm I will </w:t>
      </w:r>
      <w:r w:rsidR="00FE56ED">
        <w:rPr>
          <w:rFonts w:ascii="Arial" w:hAnsi="Arial"/>
          <w:color w:val="auto"/>
          <w:sz w:val="22"/>
          <w:szCs w:val="22"/>
        </w:rPr>
        <w:t xml:space="preserve">/ did </w:t>
      </w:r>
      <w:r w:rsidR="00A14994" w:rsidRPr="00B612F6">
        <w:rPr>
          <w:rFonts w:ascii="Arial" w:hAnsi="Arial"/>
          <w:color w:val="auto"/>
          <w:sz w:val="22"/>
          <w:szCs w:val="22"/>
        </w:rPr>
        <w:t>participate in</w:t>
      </w:r>
      <w:r w:rsidR="00814249">
        <w:rPr>
          <w:rFonts w:ascii="Arial" w:hAnsi="Arial"/>
          <w:color w:val="auto"/>
          <w:sz w:val="22"/>
          <w:szCs w:val="22"/>
        </w:rPr>
        <w:t xml:space="preserve"> strike action </w:t>
      </w:r>
      <w:r w:rsidR="00A14994">
        <w:rPr>
          <w:rFonts w:ascii="Arial" w:hAnsi="Arial"/>
          <w:color w:val="auto"/>
          <w:sz w:val="22"/>
          <w:szCs w:val="22"/>
        </w:rPr>
        <w:t xml:space="preserve">on </w:t>
      </w:r>
      <w:r w:rsidR="00C96563">
        <w:rPr>
          <w:rFonts w:ascii="Arial" w:hAnsi="Arial"/>
          <w:color w:val="auto"/>
          <w:sz w:val="22"/>
          <w:szCs w:val="22"/>
        </w:rPr>
        <w:t>the day specified</w:t>
      </w:r>
      <w:r w:rsidR="006C60A3">
        <w:rPr>
          <w:rFonts w:ascii="Arial" w:hAnsi="Arial"/>
          <w:color w:val="auto"/>
          <w:sz w:val="22"/>
          <w:szCs w:val="22"/>
        </w:rPr>
        <w:t xml:space="preserve"> below</w:t>
      </w:r>
      <w:r w:rsidR="00C96563">
        <w:rPr>
          <w:rFonts w:ascii="Arial" w:hAnsi="Arial"/>
          <w:color w:val="auto"/>
          <w:sz w:val="22"/>
          <w:szCs w:val="22"/>
        </w:rPr>
        <w:t xml:space="preserve"> </w:t>
      </w:r>
    </w:p>
    <w:p w:rsidR="00C96563" w:rsidRDefault="00C96563" w:rsidP="00A14994">
      <w:pPr>
        <w:pStyle w:val="BodyText"/>
        <w:ind w:left="720"/>
        <w:rPr>
          <w:rFonts w:ascii="Arial" w:hAnsi="Arial"/>
          <w:color w:val="auto"/>
          <w:sz w:val="22"/>
          <w:szCs w:val="22"/>
        </w:rPr>
      </w:pPr>
    </w:p>
    <w:tbl>
      <w:tblPr>
        <w:tblStyle w:val="TableGrid"/>
        <w:tblW w:w="0" w:type="auto"/>
        <w:tblInd w:w="720" w:type="dxa"/>
        <w:tblLook w:val="04A0" w:firstRow="1" w:lastRow="0" w:firstColumn="1" w:lastColumn="0" w:noHBand="0" w:noVBand="1"/>
      </w:tblPr>
      <w:tblGrid>
        <w:gridCol w:w="8622"/>
      </w:tblGrid>
      <w:tr w:rsidR="00C96563" w:rsidTr="00C96563">
        <w:tc>
          <w:tcPr>
            <w:tcW w:w="9342" w:type="dxa"/>
          </w:tcPr>
          <w:p w:rsidR="00C96563" w:rsidRDefault="00C96563" w:rsidP="00A14994">
            <w:pPr>
              <w:pStyle w:val="BodyText"/>
              <w:rPr>
                <w:rFonts w:ascii="Arial" w:hAnsi="Arial"/>
                <w:color w:val="auto"/>
                <w:sz w:val="22"/>
                <w:szCs w:val="22"/>
              </w:rPr>
            </w:pPr>
            <w:r>
              <w:rPr>
                <w:rFonts w:ascii="Arial" w:hAnsi="Arial"/>
                <w:color w:val="auto"/>
                <w:sz w:val="22"/>
                <w:szCs w:val="22"/>
              </w:rPr>
              <w:t>Date</w:t>
            </w:r>
            <w:r w:rsidR="007D3F67">
              <w:rPr>
                <w:rFonts w:ascii="Arial" w:hAnsi="Arial"/>
                <w:color w:val="auto"/>
                <w:sz w:val="22"/>
                <w:szCs w:val="22"/>
              </w:rPr>
              <w:t>:</w:t>
            </w:r>
            <w:r w:rsidR="000D4AB1">
              <w:rPr>
                <w:rFonts w:ascii="Arial" w:hAnsi="Arial"/>
                <w:color w:val="auto"/>
                <w:sz w:val="22"/>
                <w:szCs w:val="22"/>
              </w:rPr>
              <w:t xml:space="preserve"> </w:t>
            </w:r>
            <w:r w:rsidR="00742FD5">
              <w:rPr>
                <w:rFonts w:ascii="Arial" w:hAnsi="Arial"/>
                <w:color w:val="auto"/>
                <w:sz w:val="22"/>
                <w:szCs w:val="22"/>
              </w:rPr>
              <w:t xml:space="preserve">10 February 2014 </w:t>
            </w:r>
          </w:p>
          <w:p w:rsidR="00C96563" w:rsidRDefault="00C96563" w:rsidP="00A14994">
            <w:pPr>
              <w:pStyle w:val="BodyText"/>
              <w:rPr>
                <w:rFonts w:ascii="Arial" w:hAnsi="Arial"/>
                <w:color w:val="auto"/>
                <w:sz w:val="22"/>
                <w:szCs w:val="22"/>
              </w:rPr>
            </w:pPr>
          </w:p>
        </w:tc>
      </w:tr>
    </w:tbl>
    <w:p w:rsidR="00551491" w:rsidRPr="00B612F6" w:rsidRDefault="001A48A9">
      <w:pPr>
        <w:pBdr>
          <w:top w:val="single" w:sz="4" w:space="1" w:color="auto"/>
          <w:left w:val="single" w:sz="4" w:space="4" w:color="auto"/>
          <w:bottom w:val="single" w:sz="4" w:space="1" w:color="auto"/>
          <w:right w:val="single" w:sz="4" w:space="4" w:color="auto"/>
        </w:pBdr>
        <w:ind w:left="720"/>
        <w:rPr>
          <w:rFonts w:ascii="Arial" w:hAnsi="Arial"/>
          <w:sz w:val="22"/>
          <w:szCs w:val="22"/>
        </w:rPr>
      </w:pPr>
      <w:r w:rsidRPr="00B612F6">
        <w:rPr>
          <w:rFonts w:ascii="Arial" w:hAnsi="Arial"/>
          <w:sz w:val="22"/>
          <w:szCs w:val="22"/>
        </w:rPr>
        <w:t>Full n</w:t>
      </w:r>
      <w:r w:rsidR="00551491" w:rsidRPr="00B612F6">
        <w:rPr>
          <w:rFonts w:ascii="Arial" w:hAnsi="Arial"/>
          <w:sz w:val="22"/>
          <w:szCs w:val="22"/>
        </w:rPr>
        <w:t>ame</w:t>
      </w:r>
      <w:r w:rsidRPr="00B612F6">
        <w:rPr>
          <w:rFonts w:ascii="Arial" w:hAnsi="Arial"/>
          <w:sz w:val="22"/>
          <w:szCs w:val="22"/>
        </w:rPr>
        <w:t xml:space="preserve"> (print)</w:t>
      </w:r>
      <w:r w:rsidR="00551491" w:rsidRPr="00B612F6">
        <w:rPr>
          <w:rFonts w:ascii="Arial" w:hAnsi="Arial"/>
          <w:sz w:val="22"/>
          <w:szCs w:val="22"/>
        </w:rPr>
        <w:t xml:space="preserve">: </w:t>
      </w:r>
    </w:p>
    <w:p w:rsidR="00551491" w:rsidRPr="00B612F6"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p>
    <w:p w:rsidR="00551491" w:rsidRPr="00B612F6" w:rsidRDefault="00224D88">
      <w:pPr>
        <w:pBdr>
          <w:top w:val="single" w:sz="4" w:space="1" w:color="auto"/>
          <w:left w:val="single" w:sz="4" w:space="4" w:color="auto"/>
          <w:bottom w:val="single" w:sz="4" w:space="1" w:color="auto"/>
          <w:right w:val="single" w:sz="4" w:space="4" w:color="auto"/>
        </w:pBdr>
        <w:ind w:left="720"/>
        <w:rPr>
          <w:rFonts w:ascii="Arial" w:hAnsi="Arial"/>
          <w:sz w:val="22"/>
          <w:szCs w:val="22"/>
        </w:rPr>
      </w:pPr>
      <w:r>
        <w:rPr>
          <w:rFonts w:ascii="Arial" w:hAnsi="Arial"/>
          <w:sz w:val="22"/>
          <w:szCs w:val="22"/>
        </w:rPr>
        <w:t>Payroll</w:t>
      </w:r>
      <w:r w:rsidR="00957EFB">
        <w:rPr>
          <w:rFonts w:ascii="Arial" w:hAnsi="Arial"/>
          <w:sz w:val="22"/>
          <w:szCs w:val="22"/>
        </w:rPr>
        <w:t>/Employee</w:t>
      </w:r>
      <w:r>
        <w:rPr>
          <w:rFonts w:ascii="Arial" w:hAnsi="Arial"/>
          <w:sz w:val="22"/>
          <w:szCs w:val="22"/>
        </w:rPr>
        <w:t xml:space="preserve"> number</w:t>
      </w:r>
      <w:r w:rsidR="001A48A9" w:rsidRPr="00B612F6">
        <w:rPr>
          <w:rFonts w:ascii="Arial" w:hAnsi="Arial"/>
          <w:sz w:val="22"/>
          <w:szCs w:val="22"/>
        </w:rPr>
        <w:t xml:space="preserve"> (from payslip</w:t>
      </w:r>
      <w:r w:rsidR="007F5EC3">
        <w:rPr>
          <w:rFonts w:ascii="Arial" w:hAnsi="Arial"/>
          <w:sz w:val="22"/>
          <w:szCs w:val="22"/>
        </w:rPr>
        <w:t xml:space="preserve"> or staff </w:t>
      </w:r>
      <w:r w:rsidR="00957EFB">
        <w:rPr>
          <w:rFonts w:ascii="Arial" w:hAnsi="Arial"/>
          <w:sz w:val="22"/>
          <w:szCs w:val="22"/>
        </w:rPr>
        <w:t>card</w:t>
      </w:r>
      <w:r w:rsidR="001A48A9" w:rsidRPr="00B612F6">
        <w:rPr>
          <w:rFonts w:ascii="Arial" w:hAnsi="Arial"/>
          <w:sz w:val="22"/>
          <w:szCs w:val="22"/>
        </w:rPr>
        <w:t>)</w:t>
      </w:r>
      <w:r w:rsidR="00551491" w:rsidRPr="00B612F6">
        <w:rPr>
          <w:rFonts w:ascii="Arial" w:hAnsi="Arial"/>
          <w:sz w:val="22"/>
          <w:szCs w:val="22"/>
        </w:rPr>
        <w:t>:</w:t>
      </w:r>
    </w:p>
    <w:p w:rsidR="00551491" w:rsidRPr="00B612F6"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p>
    <w:p w:rsidR="00551491" w:rsidRPr="00B612F6"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r w:rsidRPr="00B612F6">
        <w:rPr>
          <w:rFonts w:ascii="Arial" w:hAnsi="Arial"/>
          <w:sz w:val="22"/>
          <w:szCs w:val="22"/>
        </w:rPr>
        <w:t>Department:</w:t>
      </w:r>
    </w:p>
    <w:p w:rsidR="00551491" w:rsidRPr="00B612F6"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p>
    <w:p w:rsidR="00551491" w:rsidRPr="00B612F6" w:rsidRDefault="00551491">
      <w:pPr>
        <w:ind w:left="720"/>
        <w:rPr>
          <w:rFonts w:ascii="Arial" w:hAnsi="Arial"/>
          <w:sz w:val="22"/>
          <w:szCs w:val="22"/>
        </w:rPr>
      </w:pPr>
    </w:p>
    <w:p w:rsidR="00551491"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r w:rsidRPr="00B612F6">
        <w:rPr>
          <w:rFonts w:ascii="Arial" w:hAnsi="Arial"/>
          <w:sz w:val="22"/>
          <w:szCs w:val="22"/>
        </w:rPr>
        <w:t>Signed:</w:t>
      </w:r>
    </w:p>
    <w:p w:rsidR="00A42FF5" w:rsidRDefault="00A42FF5">
      <w:pPr>
        <w:pBdr>
          <w:top w:val="single" w:sz="4" w:space="1" w:color="auto"/>
          <w:left w:val="single" w:sz="4" w:space="4" w:color="auto"/>
          <w:bottom w:val="single" w:sz="4" w:space="1" w:color="auto"/>
          <w:right w:val="single" w:sz="4" w:space="4" w:color="auto"/>
        </w:pBdr>
        <w:ind w:left="720"/>
        <w:rPr>
          <w:rFonts w:ascii="Arial" w:hAnsi="Arial"/>
          <w:sz w:val="22"/>
          <w:szCs w:val="22"/>
        </w:rPr>
      </w:pPr>
    </w:p>
    <w:p w:rsidR="00993C2E" w:rsidRDefault="00551491">
      <w:pPr>
        <w:pBdr>
          <w:top w:val="single" w:sz="4" w:space="1" w:color="auto"/>
          <w:left w:val="single" w:sz="4" w:space="4" w:color="auto"/>
          <w:bottom w:val="single" w:sz="4" w:space="1" w:color="auto"/>
          <w:right w:val="single" w:sz="4" w:space="4" w:color="auto"/>
        </w:pBdr>
        <w:ind w:left="720"/>
        <w:rPr>
          <w:rFonts w:ascii="Arial" w:hAnsi="Arial"/>
          <w:sz w:val="22"/>
          <w:szCs w:val="22"/>
        </w:rPr>
      </w:pPr>
      <w:r w:rsidRPr="00B612F6">
        <w:rPr>
          <w:rFonts w:ascii="Arial" w:hAnsi="Arial"/>
          <w:sz w:val="22"/>
          <w:szCs w:val="22"/>
        </w:rPr>
        <w:t>Date</w:t>
      </w:r>
      <w:r w:rsidR="004D3844">
        <w:rPr>
          <w:rFonts w:ascii="Arial" w:hAnsi="Arial"/>
          <w:sz w:val="22"/>
          <w:szCs w:val="22"/>
        </w:rPr>
        <w:t xml:space="preserve"> of signing</w:t>
      </w:r>
      <w:r w:rsidRPr="00B612F6">
        <w:rPr>
          <w:rFonts w:ascii="Arial" w:hAnsi="Arial"/>
          <w:sz w:val="22"/>
          <w:szCs w:val="22"/>
        </w:rPr>
        <w:t>:</w:t>
      </w:r>
    </w:p>
    <w:p w:rsidR="00A42FF5" w:rsidRDefault="00A42FF5">
      <w:pPr>
        <w:pBdr>
          <w:top w:val="single" w:sz="4" w:space="1" w:color="auto"/>
          <w:left w:val="single" w:sz="4" w:space="4" w:color="auto"/>
          <w:bottom w:val="single" w:sz="4" w:space="1" w:color="auto"/>
          <w:right w:val="single" w:sz="4" w:space="4" w:color="auto"/>
        </w:pBdr>
        <w:ind w:left="720"/>
        <w:rPr>
          <w:rFonts w:ascii="Arial" w:hAnsi="Arial"/>
          <w:color w:val="0000FF"/>
          <w:sz w:val="22"/>
          <w:szCs w:val="22"/>
        </w:rPr>
      </w:pPr>
    </w:p>
    <w:sectPr w:rsidR="00A42FF5" w:rsidSect="00E71877">
      <w:headerReference w:type="even" r:id="rId9"/>
      <w:headerReference w:type="default" r:id="rId10"/>
      <w:footerReference w:type="even" r:id="rId11"/>
      <w:footerReference w:type="default" r:id="rId12"/>
      <w:headerReference w:type="first" r:id="rId13"/>
      <w:footerReference w:type="first" r:id="rId14"/>
      <w:pgSz w:w="11906" w:h="16838"/>
      <w:pgMar w:top="1134" w:right="1646" w:bottom="1134" w:left="1134" w:header="720" w:footer="720" w:gutter="0"/>
      <w:paperSrc w:first="265" w:other="2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60" w:rsidRDefault="00A56F60" w:rsidP="00441D28">
      <w:r>
        <w:separator/>
      </w:r>
    </w:p>
  </w:endnote>
  <w:endnote w:type="continuationSeparator" w:id="0">
    <w:p w:rsidR="00A56F60" w:rsidRDefault="00A56F60" w:rsidP="0044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60" w:rsidRDefault="00A56F60" w:rsidP="00441D28">
      <w:r>
        <w:separator/>
      </w:r>
    </w:p>
  </w:footnote>
  <w:footnote w:type="continuationSeparator" w:id="0">
    <w:p w:rsidR="00A56F60" w:rsidRDefault="00A56F60" w:rsidP="0044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Default="00441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E"/>
    <w:rsid w:val="00021D37"/>
    <w:rsid w:val="000339C4"/>
    <w:rsid w:val="00045A53"/>
    <w:rsid w:val="000805A1"/>
    <w:rsid w:val="00091162"/>
    <w:rsid w:val="000A4C27"/>
    <w:rsid w:val="000D42CB"/>
    <w:rsid w:val="000D4AB1"/>
    <w:rsid w:val="0012724D"/>
    <w:rsid w:val="00191CB9"/>
    <w:rsid w:val="001A48A9"/>
    <w:rsid w:val="00224D88"/>
    <w:rsid w:val="002319D7"/>
    <w:rsid w:val="002719EF"/>
    <w:rsid w:val="00290BE5"/>
    <w:rsid w:val="002B7F00"/>
    <w:rsid w:val="002F6FDC"/>
    <w:rsid w:val="003064B5"/>
    <w:rsid w:val="003134EB"/>
    <w:rsid w:val="00335BD6"/>
    <w:rsid w:val="00354F50"/>
    <w:rsid w:val="003927D9"/>
    <w:rsid w:val="003D6021"/>
    <w:rsid w:val="00410E31"/>
    <w:rsid w:val="00441D28"/>
    <w:rsid w:val="0044511E"/>
    <w:rsid w:val="004D3844"/>
    <w:rsid w:val="00536217"/>
    <w:rsid w:val="00551491"/>
    <w:rsid w:val="005F6340"/>
    <w:rsid w:val="00617B2D"/>
    <w:rsid w:val="006240D6"/>
    <w:rsid w:val="00663BF5"/>
    <w:rsid w:val="006C60A3"/>
    <w:rsid w:val="006E736F"/>
    <w:rsid w:val="00714EDF"/>
    <w:rsid w:val="00742FD5"/>
    <w:rsid w:val="00752ACA"/>
    <w:rsid w:val="0076133D"/>
    <w:rsid w:val="007D3F67"/>
    <w:rsid w:val="007F5EC3"/>
    <w:rsid w:val="00814249"/>
    <w:rsid w:val="00831E9E"/>
    <w:rsid w:val="00854BC1"/>
    <w:rsid w:val="008A7993"/>
    <w:rsid w:val="008C77CA"/>
    <w:rsid w:val="008D30EE"/>
    <w:rsid w:val="008D3D02"/>
    <w:rsid w:val="00900896"/>
    <w:rsid w:val="00906368"/>
    <w:rsid w:val="00957EFB"/>
    <w:rsid w:val="00992E32"/>
    <w:rsid w:val="00993C2E"/>
    <w:rsid w:val="009B529C"/>
    <w:rsid w:val="009D4923"/>
    <w:rsid w:val="00A14994"/>
    <w:rsid w:val="00A42FF5"/>
    <w:rsid w:val="00A56F60"/>
    <w:rsid w:val="00AC34B1"/>
    <w:rsid w:val="00AD2A15"/>
    <w:rsid w:val="00B1283F"/>
    <w:rsid w:val="00B612F6"/>
    <w:rsid w:val="00BB487B"/>
    <w:rsid w:val="00BC10F4"/>
    <w:rsid w:val="00C17B2E"/>
    <w:rsid w:val="00C67C9D"/>
    <w:rsid w:val="00C84DE2"/>
    <w:rsid w:val="00C96563"/>
    <w:rsid w:val="00CA3955"/>
    <w:rsid w:val="00CA411A"/>
    <w:rsid w:val="00CB0A16"/>
    <w:rsid w:val="00CC1B66"/>
    <w:rsid w:val="00CC1D9E"/>
    <w:rsid w:val="00D501F4"/>
    <w:rsid w:val="00D556BC"/>
    <w:rsid w:val="00DB4DF0"/>
    <w:rsid w:val="00DD3F32"/>
    <w:rsid w:val="00E1412C"/>
    <w:rsid w:val="00E433C7"/>
    <w:rsid w:val="00E71877"/>
    <w:rsid w:val="00EE768D"/>
    <w:rsid w:val="00EF7FEB"/>
    <w:rsid w:val="00F069A7"/>
    <w:rsid w:val="00F5729E"/>
    <w:rsid w:val="00F9387E"/>
    <w:rsid w:val="00FC09FF"/>
    <w:rsid w:val="00FE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EB"/>
    <w:rPr>
      <w:sz w:val="24"/>
    </w:rPr>
  </w:style>
  <w:style w:type="paragraph" w:styleId="Heading1">
    <w:name w:val="heading 1"/>
    <w:basedOn w:val="Normal"/>
    <w:next w:val="Normal"/>
    <w:qFormat/>
    <w:rsid w:val="00EF7FE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FEB"/>
    <w:rPr>
      <w:color w:val="0000FF"/>
      <w:u w:val="single"/>
    </w:rPr>
  </w:style>
  <w:style w:type="character" w:styleId="FollowedHyperlink">
    <w:name w:val="FollowedHyperlink"/>
    <w:basedOn w:val="DefaultParagraphFont"/>
    <w:rsid w:val="00EF7FEB"/>
    <w:rPr>
      <w:color w:val="800080"/>
      <w:u w:val="single"/>
    </w:rPr>
  </w:style>
  <w:style w:type="paragraph" w:styleId="BodyText">
    <w:name w:val="Body Text"/>
    <w:basedOn w:val="Normal"/>
    <w:rsid w:val="00EF7FEB"/>
    <w:rPr>
      <w:rFonts w:ascii="Bookman Old Style" w:hAnsi="Bookman Old Style"/>
      <w:color w:val="0000FF"/>
    </w:rPr>
  </w:style>
  <w:style w:type="paragraph" w:styleId="BodyTextIndent">
    <w:name w:val="Body Text Indent"/>
    <w:basedOn w:val="Normal"/>
    <w:rsid w:val="00EF7FEB"/>
    <w:pPr>
      <w:ind w:left="720"/>
    </w:pPr>
    <w:rPr>
      <w:rFonts w:ascii="Bookman Old Style" w:hAnsi="Bookman Old Style"/>
    </w:rPr>
  </w:style>
  <w:style w:type="paragraph" w:styleId="BalloonText">
    <w:name w:val="Balloon Text"/>
    <w:basedOn w:val="Normal"/>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A14994"/>
    <w:rPr>
      <w:sz w:val="16"/>
      <w:szCs w:val="16"/>
    </w:rPr>
  </w:style>
  <w:style w:type="paragraph" w:styleId="CommentText">
    <w:name w:val="annotation text"/>
    <w:basedOn w:val="Normal"/>
    <w:link w:val="CommentTextChar"/>
    <w:uiPriority w:val="99"/>
    <w:semiHidden/>
    <w:unhideWhenUsed/>
    <w:rsid w:val="00A14994"/>
    <w:rPr>
      <w:sz w:val="20"/>
    </w:rPr>
  </w:style>
  <w:style w:type="character" w:customStyle="1" w:styleId="CommentTextChar">
    <w:name w:val="Comment Text Char"/>
    <w:basedOn w:val="DefaultParagraphFont"/>
    <w:link w:val="CommentText"/>
    <w:uiPriority w:val="99"/>
    <w:semiHidden/>
    <w:rsid w:val="00A14994"/>
  </w:style>
  <w:style w:type="paragraph" w:styleId="CommentSubject">
    <w:name w:val="annotation subject"/>
    <w:basedOn w:val="CommentText"/>
    <w:next w:val="CommentText"/>
    <w:link w:val="CommentSubjectChar"/>
    <w:uiPriority w:val="99"/>
    <w:semiHidden/>
    <w:unhideWhenUsed/>
    <w:rsid w:val="00A14994"/>
    <w:rPr>
      <w:b/>
      <w:bCs/>
    </w:rPr>
  </w:style>
  <w:style w:type="character" w:customStyle="1" w:styleId="CommentSubjectChar">
    <w:name w:val="Comment Subject Char"/>
    <w:basedOn w:val="CommentTextChar"/>
    <w:link w:val="CommentSubject"/>
    <w:uiPriority w:val="99"/>
    <w:semiHidden/>
    <w:rsid w:val="00A14994"/>
    <w:rPr>
      <w:b/>
      <w:bCs/>
    </w:rPr>
  </w:style>
  <w:style w:type="table" w:styleId="TableGrid">
    <w:name w:val="Table Grid"/>
    <w:basedOn w:val="TableNormal"/>
    <w:uiPriority w:val="59"/>
    <w:rsid w:val="00C96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1D28"/>
    <w:pPr>
      <w:tabs>
        <w:tab w:val="center" w:pos="4513"/>
        <w:tab w:val="right" w:pos="9026"/>
      </w:tabs>
    </w:pPr>
  </w:style>
  <w:style w:type="character" w:customStyle="1" w:styleId="HeaderChar">
    <w:name w:val="Header Char"/>
    <w:basedOn w:val="DefaultParagraphFont"/>
    <w:link w:val="Header"/>
    <w:uiPriority w:val="99"/>
    <w:semiHidden/>
    <w:rsid w:val="00441D28"/>
    <w:rPr>
      <w:sz w:val="24"/>
    </w:rPr>
  </w:style>
  <w:style w:type="paragraph" w:styleId="Footer">
    <w:name w:val="footer"/>
    <w:basedOn w:val="Normal"/>
    <w:link w:val="FooterChar"/>
    <w:uiPriority w:val="99"/>
    <w:semiHidden/>
    <w:unhideWhenUsed/>
    <w:rsid w:val="00441D28"/>
    <w:pPr>
      <w:tabs>
        <w:tab w:val="center" w:pos="4513"/>
        <w:tab w:val="right" w:pos="9026"/>
      </w:tabs>
    </w:pPr>
  </w:style>
  <w:style w:type="character" w:customStyle="1" w:styleId="FooterChar">
    <w:name w:val="Footer Char"/>
    <w:basedOn w:val="DefaultParagraphFont"/>
    <w:link w:val="Footer"/>
    <w:uiPriority w:val="99"/>
    <w:semiHidden/>
    <w:rsid w:val="00441D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EB"/>
    <w:rPr>
      <w:sz w:val="24"/>
    </w:rPr>
  </w:style>
  <w:style w:type="paragraph" w:styleId="Heading1">
    <w:name w:val="heading 1"/>
    <w:basedOn w:val="Normal"/>
    <w:next w:val="Normal"/>
    <w:qFormat/>
    <w:rsid w:val="00EF7FE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FEB"/>
    <w:rPr>
      <w:color w:val="0000FF"/>
      <w:u w:val="single"/>
    </w:rPr>
  </w:style>
  <w:style w:type="character" w:styleId="FollowedHyperlink">
    <w:name w:val="FollowedHyperlink"/>
    <w:basedOn w:val="DefaultParagraphFont"/>
    <w:rsid w:val="00EF7FEB"/>
    <w:rPr>
      <w:color w:val="800080"/>
      <w:u w:val="single"/>
    </w:rPr>
  </w:style>
  <w:style w:type="paragraph" w:styleId="BodyText">
    <w:name w:val="Body Text"/>
    <w:basedOn w:val="Normal"/>
    <w:rsid w:val="00EF7FEB"/>
    <w:rPr>
      <w:rFonts w:ascii="Bookman Old Style" w:hAnsi="Bookman Old Style"/>
      <w:color w:val="0000FF"/>
    </w:rPr>
  </w:style>
  <w:style w:type="paragraph" w:styleId="BodyTextIndent">
    <w:name w:val="Body Text Indent"/>
    <w:basedOn w:val="Normal"/>
    <w:rsid w:val="00EF7FEB"/>
    <w:pPr>
      <w:ind w:left="720"/>
    </w:pPr>
    <w:rPr>
      <w:rFonts w:ascii="Bookman Old Style" w:hAnsi="Bookman Old Style"/>
    </w:rPr>
  </w:style>
  <w:style w:type="paragraph" w:styleId="BalloonText">
    <w:name w:val="Balloon Text"/>
    <w:basedOn w:val="Normal"/>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A14994"/>
    <w:rPr>
      <w:sz w:val="16"/>
      <w:szCs w:val="16"/>
    </w:rPr>
  </w:style>
  <w:style w:type="paragraph" w:styleId="CommentText">
    <w:name w:val="annotation text"/>
    <w:basedOn w:val="Normal"/>
    <w:link w:val="CommentTextChar"/>
    <w:uiPriority w:val="99"/>
    <w:semiHidden/>
    <w:unhideWhenUsed/>
    <w:rsid w:val="00A14994"/>
    <w:rPr>
      <w:sz w:val="20"/>
    </w:rPr>
  </w:style>
  <w:style w:type="character" w:customStyle="1" w:styleId="CommentTextChar">
    <w:name w:val="Comment Text Char"/>
    <w:basedOn w:val="DefaultParagraphFont"/>
    <w:link w:val="CommentText"/>
    <w:uiPriority w:val="99"/>
    <w:semiHidden/>
    <w:rsid w:val="00A14994"/>
  </w:style>
  <w:style w:type="paragraph" w:styleId="CommentSubject">
    <w:name w:val="annotation subject"/>
    <w:basedOn w:val="CommentText"/>
    <w:next w:val="CommentText"/>
    <w:link w:val="CommentSubjectChar"/>
    <w:uiPriority w:val="99"/>
    <w:semiHidden/>
    <w:unhideWhenUsed/>
    <w:rsid w:val="00A14994"/>
    <w:rPr>
      <w:b/>
      <w:bCs/>
    </w:rPr>
  </w:style>
  <w:style w:type="character" w:customStyle="1" w:styleId="CommentSubjectChar">
    <w:name w:val="Comment Subject Char"/>
    <w:basedOn w:val="CommentTextChar"/>
    <w:link w:val="CommentSubject"/>
    <w:uiPriority w:val="99"/>
    <w:semiHidden/>
    <w:rsid w:val="00A14994"/>
    <w:rPr>
      <w:b/>
      <w:bCs/>
    </w:rPr>
  </w:style>
  <w:style w:type="table" w:styleId="TableGrid">
    <w:name w:val="Table Grid"/>
    <w:basedOn w:val="TableNormal"/>
    <w:uiPriority w:val="59"/>
    <w:rsid w:val="00C96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1D28"/>
    <w:pPr>
      <w:tabs>
        <w:tab w:val="center" w:pos="4513"/>
        <w:tab w:val="right" w:pos="9026"/>
      </w:tabs>
    </w:pPr>
  </w:style>
  <w:style w:type="character" w:customStyle="1" w:styleId="HeaderChar">
    <w:name w:val="Header Char"/>
    <w:basedOn w:val="DefaultParagraphFont"/>
    <w:link w:val="Header"/>
    <w:uiPriority w:val="99"/>
    <w:semiHidden/>
    <w:rsid w:val="00441D28"/>
    <w:rPr>
      <w:sz w:val="24"/>
    </w:rPr>
  </w:style>
  <w:style w:type="paragraph" w:styleId="Footer">
    <w:name w:val="footer"/>
    <w:basedOn w:val="Normal"/>
    <w:link w:val="FooterChar"/>
    <w:uiPriority w:val="99"/>
    <w:semiHidden/>
    <w:unhideWhenUsed/>
    <w:rsid w:val="00441D28"/>
    <w:pPr>
      <w:tabs>
        <w:tab w:val="center" w:pos="4513"/>
        <w:tab w:val="right" w:pos="9026"/>
      </w:tabs>
    </w:pPr>
  </w:style>
  <w:style w:type="character" w:customStyle="1" w:styleId="FooterChar">
    <w:name w:val="Footer Char"/>
    <w:basedOn w:val="DefaultParagraphFont"/>
    <w:link w:val="Footer"/>
    <w:uiPriority w:val="99"/>
    <w:semiHidden/>
    <w:rsid w:val="00441D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warwick.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426A2DBB</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3862</CharactersWithSpaces>
  <SharedDoc>false</SharedDoc>
  <HyperlinkBase/>
  <HLinks>
    <vt:vector size="6" baseType="variant">
      <vt:variant>
        <vt:i4>1441843</vt:i4>
      </vt:variant>
      <vt:variant>
        <vt:i4>0</vt:i4>
      </vt:variant>
      <vt:variant>
        <vt:i4>0</vt:i4>
      </vt:variant>
      <vt:variant>
        <vt:i4>5</vt:i4>
      </vt:variant>
      <vt:variant>
        <vt:lpwstr>mailto:t.dhaliwal@warwick.ac.uk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2014-02-07T11:02:00Z</dcterms:created>
  <dcterms:modified xsi:type="dcterms:W3CDTF">2014-02-07T11:02:00Z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ABAAVOAfoSrQoyylh7+hqQtTLJgpDZ6PGRvan/ZzpmzASyc6ult146LZmKTSejnaB+vv</vt:lpwstr>
  </property>
  <property fmtid="{D5CDD505-2E9C-101B-9397-08002B2CF9AE}" pid="3" name="MAIL_MSG_ID2">
    <vt:lpwstr>ZxGiGn4KSGxTa3ik4/AzZCwKjUnboKPT54vzQWYmx6B9hGDSklGVHWqABPI
TGJZRRnrGEUsr35Yo9scLsqo1fEjOJZv3kFXJQ==</vt:lpwstr>
  </property>
  <property fmtid="{D5CDD505-2E9C-101B-9397-08002B2CF9AE}" pid="4" name="RESPONSE_SENDER_NAME">
    <vt:lpwstr>gAAAdya76B99d4hLGUR1rQ+8TxTv0GGEPdix</vt:lpwstr>
  </property>
  <property fmtid="{D5CDD505-2E9C-101B-9397-08002B2CF9AE}" pid="5" name="EMAIL_OWNER_ADDRESS">
    <vt:lpwstr>ABAAmylTnWthiz+YkOJ49Ve8pzP7goUK1gNxi0DH73W6EiRpLV1ZqcLGvyqtVXDOwlBm</vt:lpwstr>
  </property>
</Properties>
</file>