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81" w:rsidRPr="00657872" w:rsidRDefault="00544324">
      <w:pPr>
        <w:pStyle w:val="Heading1"/>
        <w:jc w:val="center"/>
        <w:rPr>
          <w:rFonts w:ascii="Calibri" w:hAnsi="Calibri" w:cs="Tahoma"/>
          <w:sz w:val="20"/>
          <w:szCs w:val="20"/>
        </w:rPr>
      </w:pPr>
      <w:r>
        <w:rPr>
          <w:rFonts w:ascii="Calibri" w:hAnsi="Calibri" w:cs="Tahoma"/>
          <w:sz w:val="20"/>
          <w:szCs w:val="20"/>
        </w:rPr>
        <w:t xml:space="preserve">Classics </w:t>
      </w:r>
      <w:r w:rsidR="00EC1781">
        <w:rPr>
          <w:rFonts w:ascii="Calibri" w:hAnsi="Calibri" w:cs="Tahoma"/>
          <w:sz w:val="20"/>
          <w:szCs w:val="20"/>
        </w:rPr>
        <w:t xml:space="preserve">Mentoring Scheme </w:t>
      </w:r>
    </w:p>
    <w:p w:rsidR="00EC1781" w:rsidRPr="00657872" w:rsidRDefault="00EC1781">
      <w:pPr>
        <w:pStyle w:val="BodyText"/>
        <w:rPr>
          <w:rFonts w:ascii="Calibri" w:hAnsi="Calibri"/>
          <w:sz w:val="20"/>
          <w:szCs w:val="20"/>
        </w:rPr>
      </w:pPr>
      <w:r>
        <w:rPr>
          <w:rFonts w:ascii="Calibri" w:hAnsi="Calibri"/>
          <w:sz w:val="20"/>
          <w:szCs w:val="20"/>
        </w:rPr>
        <w:t>Mentee Guidelines</w:t>
      </w:r>
      <w:r w:rsidR="00DB7A57">
        <w:rPr>
          <w:rFonts w:ascii="Calibri" w:hAnsi="Calibri"/>
          <w:sz w:val="20"/>
          <w:szCs w:val="20"/>
        </w:rPr>
        <w:t xml:space="preserve">: </w:t>
      </w:r>
      <w:r w:rsidR="0017597B">
        <w:rPr>
          <w:rFonts w:ascii="Calibri" w:hAnsi="Calibri"/>
          <w:sz w:val="20"/>
          <w:szCs w:val="20"/>
        </w:rPr>
        <w:t>building a mentor partnership</w:t>
      </w:r>
    </w:p>
    <w:p w:rsidR="00EC1781" w:rsidRPr="00657872" w:rsidRDefault="00EC1781">
      <w:pPr>
        <w:jc w:val="center"/>
        <w:rPr>
          <w:rFonts w:ascii="Calibri" w:hAnsi="Calibri"/>
          <w:b/>
          <w:bCs/>
          <w:sz w:val="20"/>
          <w:szCs w:val="20"/>
          <w:u w:val="single"/>
        </w:rPr>
      </w:pPr>
    </w:p>
    <w:p w:rsidR="00EC1781" w:rsidRPr="00657872" w:rsidRDefault="00EC1781">
      <w:pPr>
        <w:rPr>
          <w:rFonts w:ascii="Calibri" w:hAnsi="Calibri"/>
          <w:sz w:val="20"/>
          <w:szCs w:val="20"/>
        </w:rPr>
      </w:pPr>
    </w:p>
    <w:p w:rsidR="00EC1781" w:rsidRPr="00657872" w:rsidRDefault="00EC1781" w:rsidP="00B81577">
      <w:pPr>
        <w:pStyle w:val="BodyText2"/>
        <w:rPr>
          <w:rFonts w:ascii="Calibri" w:hAnsi="Calibri"/>
          <w:sz w:val="20"/>
          <w:szCs w:val="20"/>
        </w:rPr>
      </w:pPr>
      <w:r w:rsidRPr="00657872">
        <w:rPr>
          <w:rFonts w:ascii="Calibri" w:hAnsi="Calibri"/>
          <w:sz w:val="20"/>
          <w:szCs w:val="20"/>
        </w:rPr>
        <w:t>Mentoring occurs through a series of conversations in which one person (Mentor) draws on their experience, expertise and knowledge to advise and guide a less experienced person (Mentee) in order to enhance their performance or support their development.</w:t>
      </w:r>
    </w:p>
    <w:p w:rsidR="00B81577" w:rsidRPr="00657872" w:rsidRDefault="00B81577">
      <w:pPr>
        <w:rPr>
          <w:rFonts w:ascii="Calibri" w:hAnsi="Calibri"/>
          <w:sz w:val="20"/>
          <w:szCs w:val="20"/>
        </w:rPr>
      </w:pPr>
    </w:p>
    <w:p w:rsidR="00B81577" w:rsidRDefault="00B81577" w:rsidP="00B81577">
      <w:pPr>
        <w:rPr>
          <w:rFonts w:ascii="Calibri" w:hAnsi="Calibri"/>
          <w:b/>
          <w:sz w:val="20"/>
          <w:szCs w:val="20"/>
        </w:rPr>
      </w:pPr>
      <w:r>
        <w:rPr>
          <w:rFonts w:ascii="Calibri" w:hAnsi="Calibri"/>
          <w:b/>
          <w:sz w:val="20"/>
          <w:szCs w:val="20"/>
        </w:rPr>
        <w:t xml:space="preserve">Briefing </w:t>
      </w:r>
    </w:p>
    <w:p w:rsidR="00B81577" w:rsidRDefault="00B81577" w:rsidP="00B81577">
      <w:pPr>
        <w:tabs>
          <w:tab w:val="left" w:pos="1352"/>
        </w:tabs>
        <w:rPr>
          <w:rFonts w:ascii="Calibri" w:hAnsi="Calibri"/>
          <w:b/>
          <w:sz w:val="20"/>
          <w:szCs w:val="20"/>
        </w:rPr>
      </w:pPr>
    </w:p>
    <w:p w:rsidR="00B81577" w:rsidRDefault="00B81577" w:rsidP="00B81577">
      <w:pPr>
        <w:rPr>
          <w:rFonts w:ascii="Calibri" w:hAnsi="Calibri"/>
          <w:sz w:val="20"/>
          <w:szCs w:val="20"/>
        </w:rPr>
      </w:pPr>
      <w:r>
        <w:rPr>
          <w:rFonts w:ascii="Calibri" w:hAnsi="Calibri"/>
          <w:sz w:val="20"/>
          <w:szCs w:val="20"/>
        </w:rPr>
        <w:t xml:space="preserve">All mentees are asked to </w:t>
      </w:r>
      <w:r w:rsidR="00EC1781">
        <w:rPr>
          <w:rFonts w:ascii="Calibri" w:hAnsi="Calibri"/>
          <w:sz w:val="20"/>
          <w:szCs w:val="20"/>
        </w:rPr>
        <w:t>read this document carefully in order</w:t>
      </w:r>
      <w:r>
        <w:rPr>
          <w:rFonts w:ascii="Calibri" w:hAnsi="Calibri"/>
          <w:sz w:val="20"/>
          <w:szCs w:val="20"/>
        </w:rPr>
        <w:t xml:space="preserve"> to help you to understand your role as a mentee</w:t>
      </w:r>
      <w:r w:rsidR="00EC1781">
        <w:rPr>
          <w:rFonts w:ascii="Calibri" w:hAnsi="Calibri"/>
          <w:sz w:val="20"/>
          <w:szCs w:val="20"/>
        </w:rPr>
        <w:t>.</w:t>
      </w:r>
      <w:r>
        <w:rPr>
          <w:rFonts w:ascii="Calibri" w:hAnsi="Calibri"/>
          <w:sz w:val="20"/>
          <w:szCs w:val="20"/>
        </w:rPr>
        <w:t xml:space="preserve"> </w:t>
      </w:r>
      <w:r w:rsidR="00EC1781">
        <w:rPr>
          <w:rFonts w:ascii="Calibri" w:hAnsi="Calibri"/>
          <w:sz w:val="20"/>
          <w:szCs w:val="20"/>
        </w:rPr>
        <w:t>It seeks</w:t>
      </w:r>
      <w:r>
        <w:rPr>
          <w:rFonts w:ascii="Calibri" w:hAnsi="Calibri"/>
          <w:sz w:val="20"/>
          <w:szCs w:val="20"/>
        </w:rPr>
        <w:t xml:space="preserve"> to consider the purpose of mentor</w:t>
      </w:r>
      <w:r w:rsidR="00EC1781">
        <w:rPr>
          <w:rFonts w:ascii="Calibri" w:hAnsi="Calibri"/>
          <w:sz w:val="20"/>
          <w:szCs w:val="20"/>
        </w:rPr>
        <w:t xml:space="preserve">ing and your role within this, and to discuss how the scheme can be used and what its boundaries are. </w:t>
      </w:r>
    </w:p>
    <w:p w:rsidR="00EC1781" w:rsidRDefault="00EC1781" w:rsidP="00B81577">
      <w:pPr>
        <w:rPr>
          <w:rFonts w:ascii="Calibri" w:hAnsi="Calibri"/>
          <w:sz w:val="20"/>
          <w:szCs w:val="20"/>
        </w:rPr>
      </w:pPr>
    </w:p>
    <w:p w:rsidR="00B81577" w:rsidRPr="00657872" w:rsidRDefault="00B81577" w:rsidP="00B81577">
      <w:pPr>
        <w:spacing w:after="100" w:afterAutospacing="1"/>
        <w:rPr>
          <w:rFonts w:ascii="Calibri" w:hAnsi="Calibri"/>
          <w:sz w:val="20"/>
          <w:szCs w:val="20"/>
        </w:rPr>
      </w:pPr>
      <w:r w:rsidRPr="00657872">
        <w:rPr>
          <w:rFonts w:ascii="Calibri" w:hAnsi="Calibri"/>
          <w:b/>
          <w:sz w:val="20"/>
          <w:szCs w:val="20"/>
        </w:rPr>
        <w:t>Your mentor</w:t>
      </w:r>
      <w:r>
        <w:rPr>
          <w:rFonts w:ascii="Calibri" w:hAnsi="Calibri"/>
          <w:b/>
          <w:sz w:val="20"/>
          <w:szCs w:val="20"/>
        </w:rPr>
        <w:t>’s</w:t>
      </w:r>
      <w:r w:rsidRPr="00657872">
        <w:rPr>
          <w:rFonts w:ascii="Calibri" w:hAnsi="Calibri"/>
          <w:b/>
          <w:sz w:val="20"/>
          <w:szCs w:val="20"/>
        </w:rPr>
        <w:t xml:space="preserve"> role is to:</w:t>
      </w:r>
    </w:p>
    <w:p w:rsidR="00B81577" w:rsidRPr="00DB7A57" w:rsidRDefault="00B81577" w:rsidP="00DB7A57">
      <w:pPr>
        <w:numPr>
          <w:ilvl w:val="0"/>
          <w:numId w:val="3"/>
        </w:numPr>
        <w:spacing w:after="100" w:afterAutospacing="1"/>
        <w:rPr>
          <w:rFonts w:ascii="Calibri" w:hAnsi="Calibri"/>
          <w:sz w:val="20"/>
          <w:szCs w:val="20"/>
        </w:rPr>
      </w:pPr>
      <w:r w:rsidRPr="006F0641">
        <w:rPr>
          <w:rFonts w:ascii="Calibri" w:hAnsi="Calibri"/>
          <w:sz w:val="20"/>
          <w:szCs w:val="20"/>
        </w:rPr>
        <w:t xml:space="preserve">Share </w:t>
      </w:r>
      <w:r w:rsidRPr="00DB7A57">
        <w:rPr>
          <w:rFonts w:ascii="Calibri" w:hAnsi="Calibri"/>
          <w:sz w:val="20"/>
          <w:szCs w:val="20"/>
        </w:rPr>
        <w:t>experiences, thoughts and ideas</w:t>
      </w:r>
    </w:p>
    <w:p w:rsidR="00B81577" w:rsidRPr="006F0641" w:rsidRDefault="00B81577" w:rsidP="00B81577">
      <w:pPr>
        <w:numPr>
          <w:ilvl w:val="0"/>
          <w:numId w:val="3"/>
        </w:numPr>
        <w:spacing w:after="100" w:afterAutospacing="1"/>
        <w:rPr>
          <w:rFonts w:ascii="Calibri" w:hAnsi="Calibri"/>
          <w:sz w:val="20"/>
          <w:szCs w:val="20"/>
        </w:rPr>
      </w:pPr>
      <w:r w:rsidRPr="006F0641">
        <w:rPr>
          <w:rFonts w:ascii="Calibri" w:hAnsi="Calibri"/>
          <w:sz w:val="20"/>
          <w:szCs w:val="20"/>
        </w:rPr>
        <w:t>Liste</w:t>
      </w:r>
      <w:r w:rsidR="00EC1781">
        <w:rPr>
          <w:rFonts w:ascii="Calibri" w:hAnsi="Calibri"/>
          <w:sz w:val="20"/>
          <w:szCs w:val="20"/>
        </w:rPr>
        <w:t>n, sympathise and ask questions</w:t>
      </w:r>
    </w:p>
    <w:p w:rsidR="00B81577" w:rsidRPr="006F0641" w:rsidRDefault="00B81577" w:rsidP="00B81577">
      <w:pPr>
        <w:numPr>
          <w:ilvl w:val="0"/>
          <w:numId w:val="3"/>
        </w:numPr>
        <w:spacing w:after="100" w:afterAutospacing="1"/>
        <w:rPr>
          <w:rFonts w:ascii="Calibri" w:hAnsi="Calibri"/>
          <w:sz w:val="20"/>
          <w:szCs w:val="20"/>
        </w:rPr>
      </w:pPr>
      <w:r w:rsidRPr="006F0641">
        <w:rPr>
          <w:rFonts w:ascii="Calibri" w:hAnsi="Calibri"/>
          <w:sz w:val="20"/>
          <w:szCs w:val="20"/>
        </w:rPr>
        <w:t xml:space="preserve">Encourage action when </w:t>
      </w:r>
      <w:r>
        <w:rPr>
          <w:rFonts w:ascii="Calibri" w:hAnsi="Calibri"/>
          <w:sz w:val="20"/>
          <w:szCs w:val="20"/>
        </w:rPr>
        <w:t>something has been identified as im</w:t>
      </w:r>
      <w:r w:rsidR="00EC1781">
        <w:rPr>
          <w:rFonts w:ascii="Calibri" w:hAnsi="Calibri"/>
          <w:sz w:val="20"/>
          <w:szCs w:val="20"/>
        </w:rPr>
        <w:t>portant to you</w:t>
      </w:r>
    </w:p>
    <w:p w:rsidR="00B81577" w:rsidRPr="006F0641" w:rsidRDefault="00B81577" w:rsidP="00B81577">
      <w:pPr>
        <w:numPr>
          <w:ilvl w:val="0"/>
          <w:numId w:val="3"/>
        </w:numPr>
        <w:spacing w:after="100" w:afterAutospacing="1"/>
        <w:rPr>
          <w:rFonts w:ascii="Calibri" w:hAnsi="Calibri"/>
          <w:sz w:val="20"/>
          <w:szCs w:val="20"/>
        </w:rPr>
      </w:pPr>
      <w:r w:rsidRPr="006F0641">
        <w:rPr>
          <w:rFonts w:ascii="Calibri" w:hAnsi="Calibri"/>
          <w:sz w:val="20"/>
          <w:szCs w:val="20"/>
        </w:rPr>
        <w:t>Advise and guide within area of expertise, not offer solutions</w:t>
      </w:r>
    </w:p>
    <w:p w:rsidR="00544324" w:rsidRDefault="00B81577" w:rsidP="008C1F52">
      <w:pPr>
        <w:numPr>
          <w:ilvl w:val="0"/>
          <w:numId w:val="3"/>
        </w:numPr>
        <w:spacing w:after="100" w:afterAutospacing="1"/>
        <w:rPr>
          <w:rFonts w:ascii="Calibri" w:hAnsi="Calibri"/>
          <w:sz w:val="20"/>
          <w:szCs w:val="20"/>
        </w:rPr>
      </w:pPr>
      <w:r w:rsidRPr="00544324">
        <w:rPr>
          <w:rFonts w:ascii="Calibri" w:hAnsi="Calibri"/>
          <w:sz w:val="20"/>
          <w:szCs w:val="20"/>
        </w:rPr>
        <w:t xml:space="preserve">Not know all the answers – but know when to redirect mentees to the right place within the University </w:t>
      </w:r>
    </w:p>
    <w:p w:rsidR="00B81577" w:rsidRPr="00544324" w:rsidRDefault="00B81577" w:rsidP="008C1F52">
      <w:pPr>
        <w:numPr>
          <w:ilvl w:val="0"/>
          <w:numId w:val="3"/>
        </w:numPr>
        <w:spacing w:after="100" w:afterAutospacing="1"/>
        <w:rPr>
          <w:rFonts w:ascii="Calibri" w:hAnsi="Calibri"/>
          <w:sz w:val="20"/>
          <w:szCs w:val="20"/>
        </w:rPr>
      </w:pPr>
      <w:r w:rsidRPr="00544324">
        <w:rPr>
          <w:rFonts w:ascii="Calibri" w:hAnsi="Calibri"/>
          <w:sz w:val="20"/>
          <w:szCs w:val="20"/>
        </w:rPr>
        <w:t xml:space="preserve">To look out for their </w:t>
      </w:r>
      <w:r w:rsidR="00EC1781" w:rsidRPr="00544324">
        <w:rPr>
          <w:rFonts w:ascii="Calibri" w:hAnsi="Calibri"/>
          <w:sz w:val="20"/>
          <w:szCs w:val="20"/>
        </w:rPr>
        <w:t>mentee’s general wellbeing</w:t>
      </w:r>
      <w:r w:rsidR="005A5070" w:rsidRPr="00544324">
        <w:rPr>
          <w:rFonts w:ascii="Calibri" w:hAnsi="Calibri"/>
          <w:sz w:val="20"/>
          <w:szCs w:val="20"/>
        </w:rPr>
        <w:t xml:space="preserve"> and to refer to the academic coordinators if they have any serious concerns about your welfare </w:t>
      </w:r>
    </w:p>
    <w:p w:rsidR="00B81577" w:rsidRPr="006F0641" w:rsidRDefault="00DB7A57" w:rsidP="00B81577">
      <w:pPr>
        <w:numPr>
          <w:ilvl w:val="0"/>
          <w:numId w:val="3"/>
        </w:numPr>
        <w:spacing w:after="100" w:afterAutospacing="1"/>
        <w:rPr>
          <w:rFonts w:ascii="Calibri" w:hAnsi="Calibri"/>
          <w:sz w:val="20"/>
          <w:szCs w:val="20"/>
        </w:rPr>
      </w:pPr>
      <w:r>
        <w:rPr>
          <w:rFonts w:ascii="Calibri" w:hAnsi="Calibri"/>
          <w:sz w:val="20"/>
          <w:szCs w:val="20"/>
        </w:rPr>
        <w:t>If building a long-term mentoring partnership, d</w:t>
      </w:r>
      <w:r w:rsidR="00B81577" w:rsidRPr="006F0641">
        <w:rPr>
          <w:rFonts w:ascii="Calibri" w:hAnsi="Calibri"/>
          <w:sz w:val="20"/>
          <w:szCs w:val="20"/>
        </w:rPr>
        <w:t xml:space="preserve">iscuss and agree the Mentoring Agreement with </w:t>
      </w:r>
      <w:r w:rsidR="00B81577">
        <w:rPr>
          <w:rFonts w:ascii="Calibri" w:hAnsi="Calibri"/>
          <w:sz w:val="20"/>
          <w:szCs w:val="20"/>
        </w:rPr>
        <w:t xml:space="preserve">the </w:t>
      </w:r>
      <w:r w:rsidR="00EC1781">
        <w:rPr>
          <w:rFonts w:ascii="Calibri" w:hAnsi="Calibri"/>
          <w:sz w:val="20"/>
          <w:szCs w:val="20"/>
        </w:rPr>
        <w:t>mentee</w:t>
      </w:r>
    </w:p>
    <w:p w:rsidR="00B81577" w:rsidRPr="00657872" w:rsidRDefault="00B81577" w:rsidP="00B81577">
      <w:pPr>
        <w:spacing w:after="100" w:afterAutospacing="1"/>
        <w:rPr>
          <w:rFonts w:ascii="Calibri" w:hAnsi="Calibri"/>
          <w:sz w:val="20"/>
          <w:szCs w:val="20"/>
        </w:rPr>
      </w:pPr>
      <w:r w:rsidRPr="00657872">
        <w:rPr>
          <w:rFonts w:ascii="Calibri" w:hAnsi="Calibri"/>
          <w:b/>
          <w:sz w:val="20"/>
          <w:szCs w:val="20"/>
        </w:rPr>
        <w:t>Your role is to:</w:t>
      </w:r>
      <w:r w:rsidRPr="00657872">
        <w:rPr>
          <w:rFonts w:ascii="Calibri" w:hAnsi="Calibri"/>
          <w:sz w:val="20"/>
          <w:szCs w:val="20"/>
        </w:rPr>
        <w:t xml:space="preserve"> </w:t>
      </w:r>
    </w:p>
    <w:p w:rsidR="00B81577" w:rsidRPr="00657872" w:rsidRDefault="00B81577" w:rsidP="00B81577">
      <w:pPr>
        <w:numPr>
          <w:ilvl w:val="0"/>
          <w:numId w:val="4"/>
        </w:numPr>
        <w:rPr>
          <w:rFonts w:ascii="Calibri" w:hAnsi="Calibri"/>
          <w:sz w:val="20"/>
          <w:szCs w:val="20"/>
        </w:rPr>
      </w:pPr>
      <w:r w:rsidRPr="00657872">
        <w:rPr>
          <w:rFonts w:ascii="Calibri" w:hAnsi="Calibri"/>
          <w:sz w:val="20"/>
          <w:szCs w:val="20"/>
        </w:rPr>
        <w:t>Consider and share what you are looking for and seek the mentor</w:t>
      </w:r>
      <w:r>
        <w:rPr>
          <w:rFonts w:ascii="Calibri" w:hAnsi="Calibri"/>
          <w:sz w:val="20"/>
          <w:szCs w:val="20"/>
        </w:rPr>
        <w:t>’</w:t>
      </w:r>
      <w:r w:rsidRPr="00657872">
        <w:rPr>
          <w:rFonts w:ascii="Calibri" w:hAnsi="Calibri"/>
          <w:sz w:val="20"/>
          <w:szCs w:val="20"/>
        </w:rPr>
        <w:t>s advice</w:t>
      </w:r>
    </w:p>
    <w:p w:rsidR="00B81577" w:rsidRPr="00657872" w:rsidRDefault="00B81577" w:rsidP="00B81577">
      <w:pPr>
        <w:numPr>
          <w:ilvl w:val="0"/>
          <w:numId w:val="4"/>
        </w:numPr>
        <w:rPr>
          <w:rFonts w:ascii="Calibri" w:hAnsi="Calibri"/>
          <w:sz w:val="20"/>
          <w:szCs w:val="20"/>
        </w:rPr>
      </w:pPr>
      <w:r w:rsidRPr="00657872">
        <w:rPr>
          <w:rFonts w:ascii="Calibri" w:hAnsi="Calibri"/>
          <w:sz w:val="20"/>
          <w:szCs w:val="20"/>
        </w:rPr>
        <w:t xml:space="preserve">Take an active role in considering how </w:t>
      </w:r>
      <w:r w:rsidR="0077170A">
        <w:rPr>
          <w:rFonts w:ascii="Calibri" w:hAnsi="Calibri"/>
          <w:sz w:val="20"/>
          <w:szCs w:val="20"/>
        </w:rPr>
        <w:t xml:space="preserve">you would like </w:t>
      </w:r>
      <w:r w:rsidRPr="00657872">
        <w:rPr>
          <w:rFonts w:ascii="Calibri" w:hAnsi="Calibri"/>
          <w:sz w:val="20"/>
          <w:szCs w:val="20"/>
        </w:rPr>
        <w:t>the mentoring relationship to work</w:t>
      </w:r>
    </w:p>
    <w:p w:rsidR="00B81577" w:rsidRPr="00657872" w:rsidRDefault="00B81577" w:rsidP="00B81577">
      <w:pPr>
        <w:numPr>
          <w:ilvl w:val="0"/>
          <w:numId w:val="4"/>
        </w:numPr>
        <w:rPr>
          <w:rFonts w:ascii="Calibri" w:hAnsi="Calibri"/>
          <w:sz w:val="20"/>
          <w:szCs w:val="20"/>
        </w:rPr>
      </w:pPr>
      <w:r w:rsidRPr="00657872">
        <w:rPr>
          <w:rFonts w:ascii="Calibri" w:hAnsi="Calibri"/>
          <w:sz w:val="20"/>
          <w:szCs w:val="20"/>
        </w:rPr>
        <w:t xml:space="preserve">Assess the progress of the relationship – </w:t>
      </w:r>
      <w:r>
        <w:rPr>
          <w:rFonts w:ascii="Calibri" w:hAnsi="Calibri"/>
          <w:sz w:val="20"/>
          <w:szCs w:val="20"/>
        </w:rPr>
        <w:t xml:space="preserve">be open and honest if the mentoring relationship is </w:t>
      </w:r>
      <w:r w:rsidR="00EC1781">
        <w:rPr>
          <w:rFonts w:ascii="Calibri" w:hAnsi="Calibri"/>
          <w:sz w:val="20"/>
          <w:szCs w:val="20"/>
        </w:rPr>
        <w:t xml:space="preserve">not </w:t>
      </w:r>
      <w:r>
        <w:rPr>
          <w:rFonts w:ascii="Calibri" w:hAnsi="Calibri"/>
          <w:sz w:val="20"/>
          <w:szCs w:val="20"/>
        </w:rPr>
        <w:t>working</w:t>
      </w:r>
      <w:r w:rsidR="00EC1781">
        <w:rPr>
          <w:rFonts w:ascii="Calibri" w:hAnsi="Calibri"/>
          <w:sz w:val="20"/>
          <w:szCs w:val="20"/>
        </w:rPr>
        <w:t>;</w:t>
      </w:r>
      <w:r>
        <w:rPr>
          <w:rFonts w:ascii="Calibri" w:hAnsi="Calibri"/>
          <w:sz w:val="20"/>
          <w:szCs w:val="20"/>
        </w:rPr>
        <w:t xml:space="preserve"> </w:t>
      </w:r>
      <w:r w:rsidRPr="00657872">
        <w:rPr>
          <w:rFonts w:ascii="Calibri" w:hAnsi="Calibri"/>
          <w:sz w:val="20"/>
          <w:szCs w:val="20"/>
        </w:rPr>
        <w:t>do priorities need to be reset</w:t>
      </w:r>
      <w:r w:rsidR="00EC1781">
        <w:rPr>
          <w:rFonts w:ascii="Calibri" w:hAnsi="Calibri"/>
          <w:sz w:val="20"/>
          <w:szCs w:val="20"/>
        </w:rPr>
        <w:t>?</w:t>
      </w:r>
    </w:p>
    <w:p w:rsidR="00B81577" w:rsidRPr="00EC1781" w:rsidRDefault="00B81577" w:rsidP="00B81577">
      <w:pPr>
        <w:numPr>
          <w:ilvl w:val="0"/>
          <w:numId w:val="4"/>
        </w:numPr>
        <w:rPr>
          <w:rFonts w:ascii="Calibri" w:hAnsi="Calibri"/>
          <w:sz w:val="20"/>
          <w:szCs w:val="20"/>
        </w:rPr>
      </w:pPr>
      <w:r w:rsidRPr="00EC1781">
        <w:rPr>
          <w:rFonts w:ascii="Calibri" w:hAnsi="Calibri"/>
          <w:sz w:val="20"/>
          <w:szCs w:val="20"/>
        </w:rPr>
        <w:t>Listen to the mentor, be able to receive feedback and consider options from the mentor’s perspective</w:t>
      </w:r>
    </w:p>
    <w:p w:rsidR="00B81577" w:rsidRDefault="00B81577" w:rsidP="00B81577">
      <w:pPr>
        <w:numPr>
          <w:ilvl w:val="0"/>
          <w:numId w:val="4"/>
        </w:numPr>
        <w:rPr>
          <w:rFonts w:ascii="Calibri" w:hAnsi="Calibri"/>
          <w:sz w:val="20"/>
          <w:szCs w:val="20"/>
        </w:rPr>
      </w:pPr>
      <w:r w:rsidRPr="00657872">
        <w:rPr>
          <w:rFonts w:ascii="Calibri" w:hAnsi="Calibri"/>
          <w:sz w:val="20"/>
          <w:szCs w:val="20"/>
        </w:rPr>
        <w:t>Be considerate of your mentor’s time</w:t>
      </w:r>
      <w:r w:rsidR="005A5070">
        <w:rPr>
          <w:rFonts w:ascii="Calibri" w:hAnsi="Calibri"/>
          <w:sz w:val="20"/>
          <w:szCs w:val="20"/>
        </w:rPr>
        <w:t xml:space="preserve"> – your mentor may have other mentees</w:t>
      </w:r>
    </w:p>
    <w:p w:rsidR="00B81577" w:rsidRDefault="00B81577" w:rsidP="00B81577">
      <w:pPr>
        <w:numPr>
          <w:ilvl w:val="0"/>
          <w:numId w:val="4"/>
        </w:numPr>
        <w:rPr>
          <w:rFonts w:ascii="Calibri" w:hAnsi="Calibri"/>
          <w:sz w:val="20"/>
          <w:szCs w:val="20"/>
        </w:rPr>
      </w:pPr>
      <w:r w:rsidRPr="00281276">
        <w:rPr>
          <w:rFonts w:ascii="Calibri" w:hAnsi="Calibri"/>
          <w:sz w:val="20"/>
          <w:szCs w:val="20"/>
        </w:rPr>
        <w:t>Discuss and agree the Mentoring Agreement with your mentor</w:t>
      </w:r>
    </w:p>
    <w:p w:rsidR="00B81577" w:rsidRPr="00281276" w:rsidRDefault="00B81577" w:rsidP="00B81577">
      <w:pPr>
        <w:ind w:left="720"/>
        <w:rPr>
          <w:rFonts w:ascii="Calibri" w:hAnsi="Calibri"/>
          <w:sz w:val="20"/>
          <w:szCs w:val="20"/>
        </w:rPr>
      </w:pPr>
    </w:p>
    <w:p w:rsidR="00B81577" w:rsidRDefault="00B81577">
      <w:pPr>
        <w:rPr>
          <w:rFonts w:ascii="Calibri" w:hAnsi="Calibri"/>
          <w:b/>
          <w:bCs/>
          <w:sz w:val="20"/>
          <w:szCs w:val="20"/>
        </w:rPr>
      </w:pPr>
    </w:p>
    <w:p w:rsidR="00B81577" w:rsidRPr="00657872" w:rsidRDefault="00B81577">
      <w:pPr>
        <w:rPr>
          <w:rFonts w:ascii="Calibri" w:hAnsi="Calibri"/>
          <w:b/>
          <w:bCs/>
          <w:sz w:val="20"/>
          <w:szCs w:val="20"/>
        </w:rPr>
      </w:pPr>
      <w:r w:rsidRPr="00657872">
        <w:rPr>
          <w:rFonts w:ascii="Calibri" w:hAnsi="Calibri"/>
          <w:b/>
          <w:bCs/>
          <w:sz w:val="20"/>
          <w:szCs w:val="20"/>
        </w:rPr>
        <w:t xml:space="preserve">Mentors will provide you with a variety of </w:t>
      </w:r>
      <w:r>
        <w:rPr>
          <w:rFonts w:ascii="Calibri" w:hAnsi="Calibri"/>
          <w:b/>
          <w:bCs/>
          <w:sz w:val="20"/>
          <w:szCs w:val="20"/>
        </w:rPr>
        <w:t>support</w:t>
      </w:r>
      <w:r w:rsidRPr="00657872">
        <w:rPr>
          <w:rFonts w:ascii="Calibri" w:hAnsi="Calibri"/>
          <w:b/>
          <w:bCs/>
          <w:sz w:val="20"/>
          <w:szCs w:val="20"/>
        </w:rPr>
        <w:t>:</w:t>
      </w:r>
    </w:p>
    <w:p w:rsidR="00B81577" w:rsidRPr="00657872" w:rsidRDefault="00B81577">
      <w:pPr>
        <w:rPr>
          <w:rFonts w:ascii="Calibri" w:hAnsi="Calibri"/>
          <w:b/>
          <w:bCs/>
          <w:sz w:val="20"/>
          <w:szCs w:val="20"/>
        </w:rPr>
      </w:pPr>
    </w:p>
    <w:p w:rsidR="00B81577" w:rsidRPr="00F605EA" w:rsidRDefault="00B81577" w:rsidP="00B81577">
      <w:pPr>
        <w:pStyle w:val="Default"/>
        <w:numPr>
          <w:ilvl w:val="0"/>
          <w:numId w:val="2"/>
        </w:numPr>
      </w:pPr>
      <w:r w:rsidRPr="00F605EA">
        <w:rPr>
          <w:sz w:val="20"/>
          <w:szCs w:val="20"/>
        </w:rPr>
        <w:t xml:space="preserve">Discussion of what modules contain and module choices for later years </w:t>
      </w:r>
    </w:p>
    <w:p w:rsidR="00B81577" w:rsidRPr="00F605EA" w:rsidRDefault="00B81577" w:rsidP="00B81577">
      <w:pPr>
        <w:pStyle w:val="Default"/>
        <w:numPr>
          <w:ilvl w:val="0"/>
          <w:numId w:val="2"/>
        </w:numPr>
        <w:rPr>
          <w:sz w:val="20"/>
          <w:szCs w:val="20"/>
        </w:rPr>
      </w:pPr>
      <w:r w:rsidRPr="00F605EA">
        <w:rPr>
          <w:sz w:val="20"/>
          <w:szCs w:val="20"/>
        </w:rPr>
        <w:t xml:space="preserve">Information regarding the format of lectures and seminars, lecturers’ styles and how to get the most from them </w:t>
      </w:r>
    </w:p>
    <w:p w:rsidR="00B81577" w:rsidRPr="00F605EA" w:rsidRDefault="00B81577" w:rsidP="00B81577">
      <w:pPr>
        <w:pStyle w:val="Default"/>
        <w:numPr>
          <w:ilvl w:val="0"/>
          <w:numId w:val="2"/>
        </w:numPr>
      </w:pPr>
      <w:r w:rsidRPr="00F605EA">
        <w:rPr>
          <w:sz w:val="20"/>
          <w:szCs w:val="20"/>
        </w:rPr>
        <w:t xml:space="preserve">Advice regarding submitting and receiving work, using the library and reading lists effectively </w:t>
      </w:r>
    </w:p>
    <w:p w:rsidR="00B81577" w:rsidRPr="0077170A" w:rsidRDefault="00B81577">
      <w:pPr>
        <w:numPr>
          <w:ilvl w:val="0"/>
          <w:numId w:val="2"/>
        </w:numPr>
        <w:rPr>
          <w:rFonts w:ascii="Calibri" w:hAnsi="Calibri"/>
          <w:b/>
          <w:bCs/>
          <w:sz w:val="20"/>
          <w:szCs w:val="20"/>
        </w:rPr>
      </w:pPr>
      <w:r w:rsidRPr="00F605EA">
        <w:rPr>
          <w:rFonts w:ascii="Calibri" w:hAnsi="Calibri"/>
          <w:sz w:val="20"/>
          <w:szCs w:val="20"/>
        </w:rPr>
        <w:t>Social opportunities at Warwick, including sports and societies, Warwick Volunteers, etc</w:t>
      </w:r>
    </w:p>
    <w:p w:rsidR="0077170A" w:rsidRPr="00F605EA" w:rsidRDefault="0077170A">
      <w:pPr>
        <w:numPr>
          <w:ilvl w:val="0"/>
          <w:numId w:val="2"/>
        </w:numPr>
        <w:rPr>
          <w:rFonts w:ascii="Calibri" w:hAnsi="Calibri"/>
          <w:b/>
          <w:bCs/>
          <w:sz w:val="20"/>
          <w:szCs w:val="20"/>
        </w:rPr>
      </w:pPr>
      <w:r>
        <w:rPr>
          <w:rFonts w:ascii="Calibri" w:hAnsi="Calibri"/>
          <w:sz w:val="20"/>
          <w:szCs w:val="20"/>
        </w:rPr>
        <w:t xml:space="preserve">Information about </w:t>
      </w:r>
      <w:r w:rsidR="005A5070">
        <w:rPr>
          <w:rFonts w:ascii="Calibri" w:hAnsi="Calibri"/>
          <w:sz w:val="20"/>
          <w:szCs w:val="20"/>
        </w:rPr>
        <w:t>your year abroad, or spending your vacation period in another country</w:t>
      </w:r>
    </w:p>
    <w:p w:rsidR="00B81577" w:rsidRPr="00E27C87" w:rsidRDefault="00B81577" w:rsidP="00B81577">
      <w:pPr>
        <w:numPr>
          <w:ilvl w:val="0"/>
          <w:numId w:val="3"/>
        </w:numPr>
        <w:spacing w:after="100" w:afterAutospacing="1"/>
        <w:rPr>
          <w:rFonts w:ascii="Calibri" w:hAnsi="Calibri"/>
          <w:sz w:val="20"/>
          <w:szCs w:val="20"/>
        </w:rPr>
      </w:pPr>
      <w:r w:rsidRPr="00F605EA">
        <w:rPr>
          <w:rFonts w:ascii="Calibri" w:hAnsi="Calibri"/>
          <w:sz w:val="20"/>
          <w:szCs w:val="20"/>
        </w:rPr>
        <w:t>Referral information for issues that are beyond the scope of a mentor</w:t>
      </w:r>
      <w:r w:rsidR="00EC1781">
        <w:rPr>
          <w:rFonts w:ascii="Calibri" w:hAnsi="Calibri"/>
          <w:sz w:val="20"/>
          <w:szCs w:val="20"/>
        </w:rPr>
        <w:t>,</w:t>
      </w:r>
      <w:r w:rsidRPr="00F605EA">
        <w:rPr>
          <w:rFonts w:ascii="Calibri" w:hAnsi="Calibri"/>
          <w:sz w:val="20"/>
          <w:szCs w:val="20"/>
        </w:rPr>
        <w:t xml:space="preserve"> such as academic coaching, Directors of Undergraduate Studies, Personal Tutor, Student Support Services.</w:t>
      </w:r>
    </w:p>
    <w:p w:rsidR="00B81577" w:rsidRPr="00657872" w:rsidRDefault="00B81577">
      <w:pPr>
        <w:rPr>
          <w:rFonts w:ascii="Calibri" w:hAnsi="Calibri"/>
          <w:b/>
          <w:bCs/>
          <w:sz w:val="20"/>
          <w:szCs w:val="20"/>
        </w:rPr>
      </w:pPr>
      <w:r w:rsidRPr="00657872">
        <w:rPr>
          <w:rFonts w:ascii="Calibri" w:hAnsi="Calibri"/>
          <w:b/>
          <w:bCs/>
          <w:sz w:val="20"/>
          <w:szCs w:val="20"/>
        </w:rPr>
        <w:t>It is important to remember a few things about the mentor</w:t>
      </w:r>
      <w:r>
        <w:rPr>
          <w:rFonts w:ascii="Calibri" w:hAnsi="Calibri"/>
          <w:b/>
          <w:bCs/>
          <w:sz w:val="20"/>
          <w:szCs w:val="20"/>
        </w:rPr>
        <w:t>ing</w:t>
      </w:r>
      <w:r w:rsidRPr="00657872">
        <w:rPr>
          <w:rFonts w:ascii="Calibri" w:hAnsi="Calibri"/>
          <w:b/>
          <w:bCs/>
          <w:sz w:val="20"/>
          <w:szCs w:val="20"/>
        </w:rPr>
        <w:t xml:space="preserve"> scheme:</w:t>
      </w:r>
    </w:p>
    <w:p w:rsidR="00B81577" w:rsidRPr="00657872" w:rsidRDefault="00B81577">
      <w:pPr>
        <w:rPr>
          <w:rFonts w:ascii="Calibri" w:hAnsi="Calibri"/>
          <w:b/>
          <w:bCs/>
          <w:sz w:val="20"/>
          <w:szCs w:val="20"/>
        </w:rPr>
      </w:pPr>
    </w:p>
    <w:p w:rsidR="00B81577" w:rsidRPr="00F605EA" w:rsidRDefault="00B81577" w:rsidP="00B81577">
      <w:pPr>
        <w:numPr>
          <w:ilvl w:val="0"/>
          <w:numId w:val="2"/>
        </w:numPr>
        <w:rPr>
          <w:rFonts w:ascii="Calibri" w:hAnsi="Calibri"/>
          <w:sz w:val="20"/>
          <w:szCs w:val="20"/>
        </w:rPr>
      </w:pPr>
      <w:r w:rsidRPr="00F605EA">
        <w:rPr>
          <w:rFonts w:ascii="Calibri" w:hAnsi="Calibri"/>
          <w:sz w:val="20"/>
          <w:szCs w:val="20"/>
        </w:rPr>
        <w:t>Your mentor is not taking the role of your personal tutor, senior tutor or a counsellor.  If topics come up that they are not comfortable talking to you about – or are not qualified to deal with</w:t>
      </w:r>
      <w:r w:rsidR="00EC1781">
        <w:rPr>
          <w:rFonts w:ascii="Calibri" w:hAnsi="Calibri"/>
          <w:sz w:val="20"/>
          <w:szCs w:val="20"/>
        </w:rPr>
        <w:t xml:space="preserve"> – they </w:t>
      </w:r>
      <w:r w:rsidRPr="00F605EA">
        <w:rPr>
          <w:rFonts w:ascii="Calibri" w:hAnsi="Calibri"/>
          <w:sz w:val="20"/>
          <w:szCs w:val="20"/>
        </w:rPr>
        <w:t xml:space="preserve">will tell you.  Your mentors are there to offer friendly advice and guidance within areas of their expertise and they can signpost you to the Student Support Services, </w:t>
      </w:r>
      <w:r w:rsidR="005A5070">
        <w:rPr>
          <w:rFonts w:ascii="Calibri" w:hAnsi="Calibri"/>
          <w:sz w:val="20"/>
          <w:szCs w:val="20"/>
        </w:rPr>
        <w:lastRenderedPageBreak/>
        <w:t>your personal tutor, senior tutor, or academic coordinators.</w:t>
      </w:r>
      <w:r w:rsidRPr="00F605EA">
        <w:rPr>
          <w:rFonts w:ascii="Calibri" w:hAnsi="Calibri"/>
          <w:sz w:val="20"/>
          <w:szCs w:val="20"/>
        </w:rPr>
        <w:t xml:space="preserve"> If any concerns arise affecting the mentoring relationship the mentor may seek support from the </w:t>
      </w:r>
      <w:r w:rsidR="005A5070">
        <w:rPr>
          <w:rFonts w:ascii="Calibri" w:hAnsi="Calibri"/>
          <w:sz w:val="20"/>
          <w:szCs w:val="20"/>
        </w:rPr>
        <w:t xml:space="preserve">academic coordinators of the scheme. </w:t>
      </w:r>
    </w:p>
    <w:p w:rsidR="00B81577" w:rsidRDefault="00B81577" w:rsidP="00B81577">
      <w:pPr>
        <w:ind w:left="360"/>
        <w:rPr>
          <w:rFonts w:ascii="Calibri" w:hAnsi="Calibri"/>
          <w:sz w:val="20"/>
          <w:szCs w:val="20"/>
        </w:rPr>
      </w:pPr>
    </w:p>
    <w:p w:rsidR="00B81577" w:rsidRDefault="00B81577" w:rsidP="00B81577">
      <w:pPr>
        <w:numPr>
          <w:ilvl w:val="0"/>
          <w:numId w:val="2"/>
        </w:numPr>
        <w:rPr>
          <w:rFonts w:ascii="Calibri" w:hAnsi="Calibri"/>
          <w:sz w:val="20"/>
          <w:szCs w:val="20"/>
        </w:rPr>
      </w:pPr>
      <w:r w:rsidRPr="00657872">
        <w:rPr>
          <w:rFonts w:ascii="Calibri" w:hAnsi="Calibri"/>
          <w:sz w:val="20"/>
          <w:szCs w:val="20"/>
        </w:rPr>
        <w:t xml:space="preserve">The relationship between </w:t>
      </w:r>
      <w:r>
        <w:rPr>
          <w:rFonts w:ascii="Calibri" w:hAnsi="Calibri"/>
          <w:sz w:val="20"/>
          <w:szCs w:val="20"/>
        </w:rPr>
        <w:t xml:space="preserve">the </w:t>
      </w:r>
      <w:r w:rsidRPr="00657872">
        <w:rPr>
          <w:rFonts w:ascii="Calibri" w:hAnsi="Calibri"/>
          <w:sz w:val="20"/>
          <w:szCs w:val="20"/>
        </w:rPr>
        <w:t>mentor and mentee is designed to lead to independence rather than dependence and should be a positive experience for all involved, so it is important to be mindful of your behaviour and to treat this relationship as a professional</w:t>
      </w:r>
      <w:r>
        <w:rPr>
          <w:rFonts w:ascii="Calibri" w:hAnsi="Calibri"/>
          <w:sz w:val="20"/>
          <w:szCs w:val="20"/>
        </w:rPr>
        <w:t xml:space="preserve"> one, </w:t>
      </w:r>
      <w:r w:rsidRPr="00657872">
        <w:rPr>
          <w:rFonts w:ascii="Calibri" w:hAnsi="Calibri"/>
          <w:sz w:val="20"/>
          <w:szCs w:val="20"/>
        </w:rPr>
        <w:t>albeit informal and friendly.</w:t>
      </w:r>
    </w:p>
    <w:p w:rsidR="00B81577" w:rsidRDefault="00B81577" w:rsidP="00B81577">
      <w:pPr>
        <w:pStyle w:val="ColorfulList-Accent11"/>
        <w:rPr>
          <w:rFonts w:ascii="Calibri" w:hAnsi="Calibri"/>
          <w:sz w:val="20"/>
          <w:szCs w:val="20"/>
        </w:rPr>
      </w:pPr>
    </w:p>
    <w:p w:rsidR="00B81577" w:rsidRPr="00657872" w:rsidRDefault="00B81577" w:rsidP="00B81577">
      <w:pPr>
        <w:numPr>
          <w:ilvl w:val="0"/>
          <w:numId w:val="2"/>
        </w:numPr>
        <w:rPr>
          <w:rFonts w:ascii="Calibri" w:hAnsi="Calibri"/>
          <w:sz w:val="20"/>
          <w:szCs w:val="20"/>
        </w:rPr>
      </w:pPr>
      <w:r w:rsidRPr="00657872">
        <w:rPr>
          <w:rFonts w:ascii="Calibri" w:hAnsi="Calibri"/>
          <w:sz w:val="20"/>
          <w:szCs w:val="20"/>
        </w:rPr>
        <w:t>As you progress during the mentoring relationship you feel more comfortable you may need progressively less advice.  However, mentors are encouraged to keep the channels of communication open – in case they are needed.</w:t>
      </w:r>
    </w:p>
    <w:p w:rsidR="00B81577" w:rsidRPr="00657872" w:rsidRDefault="00B81577" w:rsidP="00B81577">
      <w:pPr>
        <w:ind w:left="720"/>
        <w:rPr>
          <w:rFonts w:ascii="Calibri" w:hAnsi="Calibri"/>
          <w:sz w:val="20"/>
          <w:szCs w:val="20"/>
        </w:rPr>
      </w:pPr>
    </w:p>
    <w:p w:rsidR="00B81577" w:rsidRDefault="00B81577" w:rsidP="00B81577">
      <w:pPr>
        <w:numPr>
          <w:ilvl w:val="0"/>
          <w:numId w:val="2"/>
        </w:numPr>
        <w:rPr>
          <w:rFonts w:ascii="Calibri" w:hAnsi="Calibri"/>
          <w:sz w:val="20"/>
          <w:szCs w:val="20"/>
        </w:rPr>
      </w:pPr>
      <w:r w:rsidRPr="00657872">
        <w:rPr>
          <w:rFonts w:ascii="Calibri" w:hAnsi="Calibri"/>
          <w:sz w:val="20"/>
          <w:szCs w:val="20"/>
        </w:rPr>
        <w:t>Please remember your mentor is a volunteer and will probably have plenty of things going on with their research and life which requires their time and commitment.  It is important to stick to the agreement you have made regarding when and how you will make contact with your mentor.</w:t>
      </w:r>
    </w:p>
    <w:p w:rsidR="00B81577" w:rsidRDefault="00B81577" w:rsidP="00B81577">
      <w:pPr>
        <w:pStyle w:val="ColorfulList-Accent11"/>
        <w:rPr>
          <w:rFonts w:ascii="Calibri" w:hAnsi="Calibri"/>
          <w:sz w:val="20"/>
          <w:szCs w:val="20"/>
        </w:rPr>
      </w:pPr>
    </w:p>
    <w:p w:rsidR="00B81577" w:rsidRDefault="00B81577">
      <w:pPr>
        <w:numPr>
          <w:ilvl w:val="0"/>
          <w:numId w:val="2"/>
        </w:numPr>
        <w:rPr>
          <w:rFonts w:ascii="Calibri" w:hAnsi="Calibri"/>
          <w:sz w:val="20"/>
          <w:szCs w:val="20"/>
        </w:rPr>
      </w:pPr>
      <w:r>
        <w:rPr>
          <w:rFonts w:ascii="Calibri" w:hAnsi="Calibri"/>
          <w:sz w:val="20"/>
          <w:szCs w:val="20"/>
        </w:rPr>
        <w:t xml:space="preserve">You might want to talk about </w:t>
      </w:r>
      <w:r w:rsidR="00767D6A">
        <w:rPr>
          <w:rFonts w:ascii="Calibri" w:hAnsi="Calibri"/>
          <w:sz w:val="20"/>
          <w:szCs w:val="20"/>
        </w:rPr>
        <w:t>strategies for learning and building academic skills</w:t>
      </w:r>
      <w:r>
        <w:rPr>
          <w:rFonts w:ascii="Calibri" w:hAnsi="Calibri"/>
          <w:sz w:val="20"/>
          <w:szCs w:val="20"/>
        </w:rPr>
        <w:t xml:space="preserve">.  However, mentors are not expected to provide </w:t>
      </w:r>
      <w:r w:rsidRPr="00767D6A">
        <w:rPr>
          <w:rFonts w:ascii="Calibri" w:hAnsi="Calibri"/>
          <w:i/>
          <w:sz w:val="20"/>
          <w:szCs w:val="20"/>
        </w:rPr>
        <w:t>detailed</w:t>
      </w:r>
      <w:r>
        <w:rPr>
          <w:rFonts w:ascii="Calibri" w:hAnsi="Calibri"/>
          <w:sz w:val="20"/>
          <w:szCs w:val="20"/>
        </w:rPr>
        <w:t xml:space="preserve"> subject specific advice.  </w:t>
      </w:r>
      <w:r w:rsidR="00767D6A">
        <w:rPr>
          <w:rFonts w:ascii="Calibri" w:hAnsi="Calibri"/>
          <w:sz w:val="20"/>
          <w:szCs w:val="20"/>
        </w:rPr>
        <w:t>They are not, for instance, expected to</w:t>
      </w:r>
    </w:p>
    <w:p w:rsidR="00B81577" w:rsidRPr="00E27C87" w:rsidRDefault="00767D6A" w:rsidP="00B81577">
      <w:pPr>
        <w:numPr>
          <w:ilvl w:val="1"/>
          <w:numId w:val="2"/>
        </w:numPr>
        <w:spacing w:before="120"/>
        <w:rPr>
          <w:rFonts w:ascii="Calibri" w:hAnsi="Calibri"/>
          <w:sz w:val="20"/>
          <w:szCs w:val="20"/>
        </w:rPr>
      </w:pPr>
      <w:r>
        <w:rPr>
          <w:rFonts w:ascii="Calibri" w:hAnsi="Calibri"/>
          <w:sz w:val="20"/>
          <w:szCs w:val="20"/>
        </w:rPr>
        <w:t>g</w:t>
      </w:r>
      <w:r w:rsidR="00B81577" w:rsidRPr="00E27C87">
        <w:rPr>
          <w:rFonts w:ascii="Calibri" w:hAnsi="Calibri"/>
          <w:sz w:val="20"/>
          <w:szCs w:val="20"/>
        </w:rPr>
        <w:t>ive detailed comments on drafts of written work,</w:t>
      </w:r>
    </w:p>
    <w:p w:rsidR="00B81577" w:rsidRPr="00E27C87" w:rsidRDefault="00767D6A" w:rsidP="00B81577">
      <w:pPr>
        <w:numPr>
          <w:ilvl w:val="1"/>
          <w:numId w:val="2"/>
        </w:numPr>
        <w:spacing w:before="120"/>
        <w:rPr>
          <w:rFonts w:ascii="Calibri" w:hAnsi="Calibri"/>
          <w:sz w:val="20"/>
          <w:szCs w:val="20"/>
        </w:rPr>
      </w:pPr>
      <w:r>
        <w:rPr>
          <w:rFonts w:ascii="Calibri" w:hAnsi="Calibri"/>
          <w:sz w:val="20"/>
          <w:szCs w:val="20"/>
        </w:rPr>
        <w:t>p</w:t>
      </w:r>
      <w:r w:rsidR="00B81577" w:rsidRPr="00E27C87">
        <w:rPr>
          <w:rFonts w:ascii="Calibri" w:hAnsi="Calibri"/>
          <w:sz w:val="20"/>
          <w:szCs w:val="20"/>
        </w:rPr>
        <w:t>rovide advice on departmental policies</w:t>
      </w:r>
      <w:r>
        <w:rPr>
          <w:rFonts w:ascii="Calibri" w:hAnsi="Calibri"/>
          <w:sz w:val="20"/>
          <w:szCs w:val="20"/>
        </w:rPr>
        <w:t>,</w:t>
      </w:r>
      <w:r w:rsidR="00B81577" w:rsidRPr="00E27C87">
        <w:rPr>
          <w:rFonts w:ascii="Calibri" w:hAnsi="Calibri"/>
          <w:sz w:val="20"/>
          <w:szCs w:val="20"/>
        </w:rPr>
        <w:t xml:space="preserve"> </w:t>
      </w:r>
    </w:p>
    <w:p w:rsidR="00B81577" w:rsidRPr="00E27C87" w:rsidRDefault="00767D6A" w:rsidP="00B81577">
      <w:pPr>
        <w:numPr>
          <w:ilvl w:val="1"/>
          <w:numId w:val="2"/>
        </w:numPr>
        <w:spacing w:before="120"/>
        <w:rPr>
          <w:rFonts w:ascii="Calibri" w:hAnsi="Calibri"/>
          <w:sz w:val="20"/>
          <w:szCs w:val="20"/>
        </w:rPr>
      </w:pPr>
      <w:r>
        <w:rPr>
          <w:rFonts w:ascii="Calibri" w:hAnsi="Calibri"/>
          <w:sz w:val="20"/>
          <w:szCs w:val="20"/>
        </w:rPr>
        <w:t>p</w:t>
      </w:r>
      <w:r w:rsidR="00B81577" w:rsidRPr="00E27C87">
        <w:rPr>
          <w:rFonts w:ascii="Calibri" w:hAnsi="Calibri"/>
          <w:sz w:val="20"/>
          <w:szCs w:val="20"/>
        </w:rPr>
        <w:t>rovide detailed advice on academic issues such as referencing practice</w:t>
      </w:r>
      <w:r>
        <w:rPr>
          <w:rFonts w:ascii="Calibri" w:hAnsi="Calibri"/>
          <w:sz w:val="20"/>
          <w:szCs w:val="20"/>
        </w:rPr>
        <w:t>,</w:t>
      </w:r>
    </w:p>
    <w:p w:rsidR="00B81577" w:rsidRPr="00E27C87" w:rsidRDefault="00767D6A" w:rsidP="00B81577">
      <w:pPr>
        <w:numPr>
          <w:ilvl w:val="1"/>
          <w:numId w:val="2"/>
        </w:numPr>
        <w:spacing w:before="120"/>
        <w:rPr>
          <w:rFonts w:ascii="Calibri" w:hAnsi="Calibri"/>
          <w:sz w:val="20"/>
          <w:szCs w:val="20"/>
        </w:rPr>
      </w:pPr>
      <w:r>
        <w:rPr>
          <w:rFonts w:ascii="Calibri" w:hAnsi="Calibri"/>
          <w:sz w:val="20"/>
          <w:szCs w:val="20"/>
        </w:rPr>
        <w:t>a</w:t>
      </w:r>
      <w:r w:rsidR="00B81577" w:rsidRPr="00E27C87">
        <w:rPr>
          <w:rFonts w:ascii="Calibri" w:hAnsi="Calibri"/>
          <w:sz w:val="20"/>
          <w:szCs w:val="20"/>
        </w:rPr>
        <w:t>ct on behalf of the mentee, for example raising an issue of concern to the mentee with someone else.</w:t>
      </w:r>
    </w:p>
    <w:p w:rsidR="00B81577" w:rsidRDefault="00B81577" w:rsidP="00B81577">
      <w:pPr>
        <w:ind w:left="720"/>
        <w:rPr>
          <w:rFonts w:ascii="Calibri" w:hAnsi="Calibri"/>
          <w:sz w:val="20"/>
          <w:szCs w:val="20"/>
        </w:rPr>
      </w:pPr>
    </w:p>
    <w:p w:rsidR="00B81577" w:rsidRDefault="00B81577" w:rsidP="00B81577">
      <w:pPr>
        <w:ind w:left="720"/>
        <w:rPr>
          <w:rFonts w:ascii="Calibri" w:hAnsi="Calibri"/>
          <w:sz w:val="20"/>
          <w:szCs w:val="20"/>
        </w:rPr>
      </w:pPr>
      <w:r w:rsidRPr="00A26D93">
        <w:rPr>
          <w:rFonts w:ascii="Calibri" w:hAnsi="Calibri"/>
          <w:sz w:val="20"/>
          <w:szCs w:val="20"/>
        </w:rPr>
        <w:t>Part of your mentor’s role is to share ideas</w:t>
      </w:r>
      <w:r w:rsidR="00767D6A">
        <w:rPr>
          <w:rFonts w:ascii="Calibri" w:hAnsi="Calibri"/>
          <w:sz w:val="20"/>
          <w:szCs w:val="20"/>
        </w:rPr>
        <w:t>;</w:t>
      </w:r>
      <w:r>
        <w:rPr>
          <w:rFonts w:ascii="Calibri" w:hAnsi="Calibri"/>
          <w:sz w:val="20"/>
          <w:szCs w:val="20"/>
        </w:rPr>
        <w:t xml:space="preserve"> it is your responsibility to find out this information.</w:t>
      </w:r>
      <w:r w:rsidRPr="00A26D93">
        <w:rPr>
          <w:rFonts w:ascii="Calibri" w:hAnsi="Calibri"/>
          <w:sz w:val="20"/>
          <w:szCs w:val="20"/>
        </w:rPr>
        <w:t xml:space="preserve"> </w:t>
      </w:r>
    </w:p>
    <w:p w:rsidR="00B81577" w:rsidRDefault="00B81577" w:rsidP="00B81577">
      <w:pPr>
        <w:pStyle w:val="ColorfulList-Accent11"/>
        <w:rPr>
          <w:rFonts w:ascii="Calibri" w:hAnsi="Calibri"/>
          <w:sz w:val="20"/>
          <w:szCs w:val="20"/>
        </w:rPr>
      </w:pPr>
    </w:p>
    <w:p w:rsidR="00B81577" w:rsidRPr="0025674F" w:rsidRDefault="00B81577">
      <w:pPr>
        <w:rPr>
          <w:rFonts w:ascii="Calibri" w:hAnsi="Calibri"/>
          <w:sz w:val="20"/>
          <w:szCs w:val="20"/>
        </w:rPr>
      </w:pPr>
      <w:r w:rsidRPr="00657872">
        <w:rPr>
          <w:rFonts w:ascii="Calibri" w:hAnsi="Calibri"/>
          <w:sz w:val="20"/>
          <w:szCs w:val="20"/>
        </w:rPr>
        <w:t xml:space="preserve"> </w:t>
      </w:r>
    </w:p>
    <w:p w:rsidR="00B81577" w:rsidRPr="0025674F" w:rsidRDefault="00B81577" w:rsidP="00B81577">
      <w:pPr>
        <w:spacing w:after="100" w:afterAutospacing="1"/>
        <w:rPr>
          <w:rFonts w:ascii="Calibri" w:hAnsi="Calibri"/>
          <w:sz w:val="20"/>
          <w:szCs w:val="20"/>
        </w:rPr>
      </w:pPr>
      <w:r w:rsidRPr="0025674F">
        <w:rPr>
          <w:rFonts w:ascii="Calibri" w:hAnsi="Calibri"/>
          <w:sz w:val="20"/>
          <w:szCs w:val="20"/>
        </w:rPr>
        <w:t>As part of your role you should familiarise yourself with:</w:t>
      </w:r>
    </w:p>
    <w:p w:rsidR="00B81577" w:rsidRPr="0025674F" w:rsidRDefault="00B81577" w:rsidP="00B81577">
      <w:pPr>
        <w:numPr>
          <w:ilvl w:val="0"/>
          <w:numId w:val="5"/>
        </w:numPr>
        <w:spacing w:after="100" w:afterAutospacing="1"/>
        <w:rPr>
          <w:rFonts w:ascii="Calibri" w:hAnsi="Calibri"/>
          <w:sz w:val="20"/>
          <w:szCs w:val="20"/>
        </w:rPr>
      </w:pPr>
      <w:r w:rsidRPr="0025674F">
        <w:rPr>
          <w:rFonts w:ascii="Calibri" w:hAnsi="Calibri"/>
          <w:sz w:val="20"/>
          <w:szCs w:val="20"/>
        </w:rPr>
        <w:t>Code of Ethics of the Scheme</w:t>
      </w:r>
    </w:p>
    <w:p w:rsidR="00B81577" w:rsidRPr="0025674F" w:rsidRDefault="00B81577" w:rsidP="00B81577">
      <w:pPr>
        <w:numPr>
          <w:ilvl w:val="0"/>
          <w:numId w:val="5"/>
        </w:numPr>
        <w:spacing w:after="100" w:afterAutospacing="1"/>
        <w:rPr>
          <w:rFonts w:ascii="Calibri" w:hAnsi="Calibri"/>
          <w:sz w:val="20"/>
          <w:szCs w:val="20"/>
        </w:rPr>
      </w:pPr>
      <w:r w:rsidRPr="0025674F">
        <w:rPr>
          <w:rFonts w:ascii="Calibri" w:hAnsi="Calibri"/>
          <w:sz w:val="20"/>
          <w:szCs w:val="20"/>
        </w:rPr>
        <w:t>Mentoring Agreement</w:t>
      </w:r>
    </w:p>
    <w:p w:rsidR="00B81577" w:rsidRPr="00451135" w:rsidRDefault="00B81577" w:rsidP="00B81577">
      <w:pPr>
        <w:spacing w:after="240"/>
        <w:rPr>
          <w:rFonts w:ascii="Calibri" w:hAnsi="Calibri"/>
          <w:sz w:val="20"/>
          <w:szCs w:val="20"/>
          <w:lang w:eastAsia="en-GB"/>
        </w:rPr>
      </w:pPr>
      <w:r w:rsidRPr="00FD2AE0">
        <w:rPr>
          <w:rFonts w:ascii="Calibri" w:hAnsi="Calibri"/>
          <w:sz w:val="20"/>
          <w:szCs w:val="20"/>
          <w:lang w:eastAsia="en-GB"/>
        </w:rPr>
        <w:t>There are various options to support both mentors and mentees in terms of learning from the experience or exploring any difficulties encountered.</w:t>
      </w:r>
    </w:p>
    <w:p w:rsidR="00767D6A" w:rsidRDefault="00B81577" w:rsidP="00767D6A">
      <w:pPr>
        <w:numPr>
          <w:ilvl w:val="0"/>
          <w:numId w:val="3"/>
        </w:numPr>
        <w:spacing w:after="240"/>
        <w:ind w:hanging="357"/>
        <w:contextualSpacing/>
        <w:rPr>
          <w:rFonts w:ascii="Calibri" w:hAnsi="Calibri"/>
          <w:sz w:val="20"/>
          <w:szCs w:val="20"/>
          <w:lang w:eastAsia="en-GB"/>
        </w:rPr>
      </w:pPr>
      <w:r w:rsidRPr="00451135">
        <w:rPr>
          <w:rFonts w:ascii="Calibri" w:hAnsi="Calibri"/>
          <w:sz w:val="20"/>
          <w:szCs w:val="20"/>
          <w:lang w:eastAsia="en-GB"/>
        </w:rPr>
        <w:t>Student Support Services for support and welfare structure</w:t>
      </w:r>
      <w:r w:rsidR="00767D6A">
        <w:rPr>
          <w:rFonts w:ascii="Calibri" w:hAnsi="Calibri"/>
          <w:sz w:val="20"/>
          <w:szCs w:val="20"/>
          <w:lang w:eastAsia="en-GB"/>
        </w:rPr>
        <w:t xml:space="preserve"> (</w:t>
      </w:r>
      <w:hyperlink r:id="rId5" w:history="1">
        <w:r w:rsidR="00767D6A" w:rsidRPr="00DF737B">
          <w:rPr>
            <w:rStyle w:val="Hyperlink"/>
            <w:rFonts w:ascii="Calibri" w:hAnsi="Calibri"/>
            <w:sz w:val="20"/>
            <w:szCs w:val="20"/>
            <w:lang w:eastAsia="en-GB"/>
          </w:rPr>
          <w:t>http://www2.warwick.ac.uk/services/student-support-services</w:t>
        </w:r>
      </w:hyperlink>
      <w:r w:rsidR="00767D6A">
        <w:rPr>
          <w:rFonts w:ascii="Calibri" w:hAnsi="Calibri"/>
          <w:sz w:val="20"/>
          <w:szCs w:val="20"/>
          <w:lang w:eastAsia="en-GB"/>
        </w:rPr>
        <w:t xml:space="preserve">) </w:t>
      </w:r>
    </w:p>
    <w:p w:rsidR="00767D6A" w:rsidRPr="00767D6A" w:rsidRDefault="00767D6A" w:rsidP="00767D6A">
      <w:pPr>
        <w:spacing w:after="240"/>
        <w:ind w:left="1440"/>
        <w:contextualSpacing/>
        <w:rPr>
          <w:rFonts w:ascii="Calibri" w:hAnsi="Calibri"/>
          <w:sz w:val="20"/>
          <w:szCs w:val="20"/>
          <w:lang w:eastAsia="en-GB"/>
        </w:rPr>
      </w:pPr>
    </w:p>
    <w:p w:rsidR="004F1564" w:rsidRPr="004F1564" w:rsidRDefault="004F1564" w:rsidP="004F1564">
      <w:pPr>
        <w:numPr>
          <w:ilvl w:val="0"/>
          <w:numId w:val="3"/>
        </w:numPr>
        <w:spacing w:after="240"/>
        <w:rPr>
          <w:rFonts w:ascii="Calibri" w:hAnsi="Calibri"/>
          <w:sz w:val="20"/>
          <w:szCs w:val="20"/>
          <w:lang w:eastAsia="en-GB"/>
        </w:rPr>
      </w:pPr>
      <w:r w:rsidRPr="004F1564">
        <w:rPr>
          <w:rFonts w:ascii="Calibri" w:hAnsi="Calibri"/>
          <w:sz w:val="20"/>
          <w:szCs w:val="20"/>
          <w:lang w:eastAsia="en-GB"/>
        </w:rPr>
        <w:t>Classics and Ancient History Department Office</w:t>
      </w:r>
      <w:r w:rsidR="00B81577" w:rsidRPr="004F1564">
        <w:rPr>
          <w:rFonts w:ascii="Calibri" w:hAnsi="Calibri"/>
          <w:sz w:val="20"/>
          <w:szCs w:val="20"/>
          <w:lang w:eastAsia="en-GB"/>
        </w:rPr>
        <w:t xml:space="preserve"> for information and advice relating to your study</w:t>
      </w:r>
    </w:p>
    <w:p w:rsidR="004F1564" w:rsidRDefault="004F1564" w:rsidP="004F1564">
      <w:pPr>
        <w:pStyle w:val="ListParagraph"/>
        <w:numPr>
          <w:ilvl w:val="0"/>
          <w:numId w:val="3"/>
        </w:numPr>
        <w:rPr>
          <w:rFonts w:ascii="Calibri" w:hAnsi="Calibri"/>
          <w:sz w:val="20"/>
          <w:szCs w:val="20"/>
        </w:rPr>
      </w:pPr>
      <w:r>
        <w:rPr>
          <w:rFonts w:ascii="Calibri" w:hAnsi="Calibri"/>
          <w:sz w:val="20"/>
          <w:szCs w:val="20"/>
        </w:rPr>
        <w:t>Welfare and Mentoring Co-Ordinator, Phillip Oerton (</w:t>
      </w:r>
      <w:hyperlink r:id="rId6" w:history="1">
        <w:r w:rsidRPr="002F151B">
          <w:rPr>
            <w:rStyle w:val="Hyperlink"/>
            <w:rFonts w:ascii="Calibri" w:hAnsi="Calibri"/>
            <w:sz w:val="20"/>
            <w:szCs w:val="20"/>
          </w:rPr>
          <w:t>p.oerton@warwick.ac.uk</w:t>
        </w:r>
      </w:hyperlink>
      <w:r>
        <w:rPr>
          <w:rFonts w:ascii="Calibri" w:hAnsi="Calibri"/>
          <w:sz w:val="20"/>
          <w:szCs w:val="20"/>
        </w:rPr>
        <w:t>)</w:t>
      </w:r>
    </w:p>
    <w:p w:rsidR="00C04A11" w:rsidRDefault="00C04A11" w:rsidP="00C04A11">
      <w:pPr>
        <w:pStyle w:val="ListParagraph"/>
        <w:rPr>
          <w:rFonts w:ascii="Calibri" w:hAnsi="Calibri"/>
          <w:sz w:val="20"/>
          <w:szCs w:val="20"/>
        </w:rPr>
      </w:pPr>
    </w:p>
    <w:p w:rsidR="00C04A11" w:rsidRDefault="00C04A11" w:rsidP="00C04A11">
      <w:pPr>
        <w:pStyle w:val="ListParagraph"/>
        <w:numPr>
          <w:ilvl w:val="0"/>
          <w:numId w:val="8"/>
        </w:numPr>
        <w:rPr>
          <w:rFonts w:ascii="Calibri" w:hAnsi="Calibri"/>
          <w:sz w:val="20"/>
          <w:szCs w:val="20"/>
        </w:rPr>
      </w:pPr>
      <w:r>
        <w:rPr>
          <w:rFonts w:ascii="Calibri" w:hAnsi="Calibri"/>
          <w:sz w:val="20"/>
          <w:szCs w:val="20"/>
        </w:rPr>
        <w:t>Module Lecturer during Office Hours or contact via email</w:t>
      </w:r>
    </w:p>
    <w:p w:rsidR="004F1564" w:rsidRPr="00C04A11" w:rsidRDefault="004F1564" w:rsidP="00C04A11">
      <w:pPr>
        <w:rPr>
          <w:rFonts w:ascii="Calibri" w:hAnsi="Calibri"/>
          <w:sz w:val="20"/>
          <w:szCs w:val="20"/>
        </w:rPr>
      </w:pPr>
      <w:bookmarkStart w:id="0" w:name="_GoBack"/>
      <w:bookmarkEnd w:id="0"/>
    </w:p>
    <w:p w:rsidR="004F1564" w:rsidRDefault="004F1564" w:rsidP="004F1564">
      <w:pPr>
        <w:pStyle w:val="ListParagraph"/>
        <w:numPr>
          <w:ilvl w:val="0"/>
          <w:numId w:val="3"/>
        </w:numPr>
        <w:rPr>
          <w:rFonts w:ascii="Calibri" w:hAnsi="Calibri"/>
          <w:sz w:val="20"/>
          <w:szCs w:val="20"/>
        </w:rPr>
      </w:pPr>
      <w:r>
        <w:rPr>
          <w:rFonts w:ascii="Calibri" w:hAnsi="Calibri"/>
          <w:sz w:val="20"/>
          <w:szCs w:val="20"/>
        </w:rPr>
        <w:t>Personal Tutor</w:t>
      </w:r>
    </w:p>
    <w:p w:rsidR="004F1564" w:rsidRDefault="004F1564" w:rsidP="004F1564">
      <w:pPr>
        <w:pStyle w:val="ListParagraph"/>
        <w:rPr>
          <w:rFonts w:ascii="Calibri" w:hAnsi="Calibri"/>
          <w:sz w:val="20"/>
          <w:szCs w:val="20"/>
        </w:rPr>
      </w:pPr>
    </w:p>
    <w:p w:rsidR="004F1564" w:rsidRPr="004F1564" w:rsidRDefault="004F1564" w:rsidP="004F1564">
      <w:pPr>
        <w:pStyle w:val="ListParagraph"/>
        <w:numPr>
          <w:ilvl w:val="0"/>
          <w:numId w:val="3"/>
        </w:numPr>
        <w:rPr>
          <w:rFonts w:ascii="Calibri" w:hAnsi="Calibri"/>
          <w:sz w:val="20"/>
          <w:szCs w:val="20"/>
        </w:rPr>
      </w:pPr>
      <w:r>
        <w:rPr>
          <w:rFonts w:ascii="Calibri" w:hAnsi="Calibri"/>
          <w:sz w:val="20"/>
          <w:szCs w:val="20"/>
        </w:rPr>
        <w:t>Department Senior Tutor, Suzanne Frey-</w:t>
      </w:r>
      <w:proofErr w:type="spellStart"/>
      <w:r>
        <w:rPr>
          <w:rFonts w:ascii="Calibri" w:hAnsi="Calibri"/>
          <w:sz w:val="20"/>
          <w:szCs w:val="20"/>
        </w:rPr>
        <w:t>Kupper</w:t>
      </w:r>
      <w:proofErr w:type="spellEnd"/>
      <w:r>
        <w:rPr>
          <w:rFonts w:ascii="Calibri" w:hAnsi="Calibri"/>
          <w:sz w:val="20"/>
          <w:szCs w:val="20"/>
        </w:rPr>
        <w:t xml:space="preserve"> (Autumn Term; S.Frey-Kupper@warwick.ac.uk) and David </w:t>
      </w:r>
      <w:proofErr w:type="spellStart"/>
      <w:r>
        <w:rPr>
          <w:rFonts w:ascii="Calibri" w:hAnsi="Calibri"/>
          <w:sz w:val="20"/>
          <w:szCs w:val="20"/>
        </w:rPr>
        <w:t>Fearn</w:t>
      </w:r>
      <w:proofErr w:type="spellEnd"/>
      <w:r>
        <w:rPr>
          <w:rFonts w:ascii="Calibri" w:hAnsi="Calibri"/>
          <w:sz w:val="20"/>
          <w:szCs w:val="20"/>
        </w:rPr>
        <w:t xml:space="preserve"> (Spring/Summer Term; D.W.Fearn@warwick.ac.uk)</w:t>
      </w:r>
    </w:p>
    <w:p w:rsidR="00B81577" w:rsidRDefault="00B81577" w:rsidP="00B81577">
      <w:pPr>
        <w:rPr>
          <w:rFonts w:ascii="Calibri" w:hAnsi="Calibri"/>
          <w:sz w:val="20"/>
          <w:szCs w:val="20"/>
        </w:rPr>
      </w:pPr>
    </w:p>
    <w:p w:rsidR="00B81577" w:rsidRDefault="00B81577">
      <w:pPr>
        <w:jc w:val="center"/>
        <w:rPr>
          <w:rFonts w:ascii="Calibri" w:hAnsi="Calibri"/>
          <w:sz w:val="20"/>
          <w:szCs w:val="20"/>
        </w:rPr>
      </w:pPr>
    </w:p>
    <w:p w:rsidR="00B81577" w:rsidRPr="00657872" w:rsidRDefault="00B81577">
      <w:pPr>
        <w:jc w:val="center"/>
        <w:rPr>
          <w:rFonts w:ascii="Calibri" w:hAnsi="Calibri"/>
          <w:sz w:val="20"/>
          <w:szCs w:val="20"/>
        </w:rPr>
      </w:pPr>
    </w:p>
    <w:sectPr w:rsidR="00B81577" w:rsidRPr="00657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7CD"/>
    <w:multiLevelType w:val="hybridMultilevel"/>
    <w:tmpl w:val="C0DC606E"/>
    <w:lvl w:ilvl="0" w:tplc="CB0C2F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A531A"/>
    <w:multiLevelType w:val="hybridMultilevel"/>
    <w:tmpl w:val="87FC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D6224"/>
    <w:multiLevelType w:val="multilevel"/>
    <w:tmpl w:val="DF3C8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21C2E"/>
    <w:multiLevelType w:val="hybridMultilevel"/>
    <w:tmpl w:val="2DA44C78"/>
    <w:lvl w:ilvl="0" w:tplc="9AA42A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333916"/>
    <w:multiLevelType w:val="hybridMultilevel"/>
    <w:tmpl w:val="217CF022"/>
    <w:lvl w:ilvl="0" w:tplc="5AB06F0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04973"/>
    <w:multiLevelType w:val="hybridMultilevel"/>
    <w:tmpl w:val="F7F07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F33B04"/>
    <w:multiLevelType w:val="hybridMultilevel"/>
    <w:tmpl w:val="95CC40E0"/>
    <w:lvl w:ilvl="0" w:tplc="BACCADF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E2"/>
    <w:rsid w:val="0017597B"/>
    <w:rsid w:val="004F1564"/>
    <w:rsid w:val="00544324"/>
    <w:rsid w:val="00561E59"/>
    <w:rsid w:val="005A5070"/>
    <w:rsid w:val="00767D6A"/>
    <w:rsid w:val="0077170A"/>
    <w:rsid w:val="007B3A86"/>
    <w:rsid w:val="00B81577"/>
    <w:rsid w:val="00C04A11"/>
    <w:rsid w:val="00DB7A57"/>
    <w:rsid w:val="00EC1781"/>
    <w:rsid w:val="00F7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D8E49"/>
  <w15:chartTrackingRefBased/>
  <w15:docId w15:val="{2870E311-9FAA-4682-9C43-C956B240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Tahoma" w:hAnsi="Tahoma" w:cs="Tahoma"/>
      <w:b/>
      <w:bCs/>
      <w:u w:val="single"/>
    </w:rPr>
  </w:style>
  <w:style w:type="paragraph" w:styleId="BodyText2">
    <w:name w:val="Body Text 2"/>
    <w:basedOn w:val="Normal"/>
    <w:semiHidden/>
    <w:rPr>
      <w:i/>
      <w:iCs/>
    </w:rPr>
  </w:style>
  <w:style w:type="character" w:styleId="CommentReference">
    <w:name w:val="annotation reference"/>
    <w:semiHidden/>
    <w:rsid w:val="00B00ADB"/>
    <w:rPr>
      <w:sz w:val="16"/>
      <w:szCs w:val="16"/>
    </w:rPr>
  </w:style>
  <w:style w:type="paragraph" w:styleId="CommentText">
    <w:name w:val="annotation text"/>
    <w:basedOn w:val="Normal"/>
    <w:semiHidden/>
    <w:rsid w:val="00B00ADB"/>
    <w:rPr>
      <w:sz w:val="20"/>
      <w:szCs w:val="20"/>
    </w:rPr>
  </w:style>
  <w:style w:type="paragraph" w:styleId="CommentSubject">
    <w:name w:val="annotation subject"/>
    <w:basedOn w:val="CommentText"/>
    <w:next w:val="CommentText"/>
    <w:semiHidden/>
    <w:rsid w:val="00B00ADB"/>
    <w:rPr>
      <w:b/>
      <w:bCs/>
    </w:rPr>
  </w:style>
  <w:style w:type="paragraph" w:styleId="BalloonText">
    <w:name w:val="Balloon Text"/>
    <w:basedOn w:val="Normal"/>
    <w:semiHidden/>
    <w:rsid w:val="00B00ADB"/>
    <w:rPr>
      <w:rFonts w:ascii="Tahoma" w:hAnsi="Tahoma" w:cs="Tahoma"/>
      <w:sz w:val="16"/>
      <w:szCs w:val="16"/>
    </w:rPr>
  </w:style>
  <w:style w:type="character" w:styleId="Hyperlink">
    <w:name w:val="Hyperlink"/>
    <w:uiPriority w:val="99"/>
    <w:unhideWhenUsed/>
    <w:rsid w:val="0025674F"/>
    <w:rPr>
      <w:color w:val="0000FF"/>
      <w:u w:val="single"/>
    </w:rPr>
  </w:style>
  <w:style w:type="paragraph" w:customStyle="1" w:styleId="ColorfulList-Accent11">
    <w:name w:val="Colorful List - Accent 11"/>
    <w:basedOn w:val="Normal"/>
    <w:uiPriority w:val="34"/>
    <w:qFormat/>
    <w:rsid w:val="00317CCA"/>
    <w:pPr>
      <w:ind w:left="720"/>
    </w:pPr>
  </w:style>
  <w:style w:type="character" w:customStyle="1" w:styleId="Hyperlink1">
    <w:name w:val="Hyperlink1"/>
    <w:rsid w:val="00A118B4"/>
    <w:rPr>
      <w:color w:val="003399"/>
      <w:u w:val="single"/>
    </w:rPr>
  </w:style>
  <w:style w:type="paragraph" w:customStyle="1" w:styleId="Default">
    <w:name w:val="Default"/>
    <w:rsid w:val="00F605EA"/>
    <w:pPr>
      <w:widowControl w:val="0"/>
      <w:autoSpaceDE w:val="0"/>
      <w:autoSpaceDN w:val="0"/>
      <w:adjustRightInd w:val="0"/>
    </w:pPr>
    <w:rPr>
      <w:rFonts w:ascii="Calibri" w:eastAsia="Calibri" w:hAnsi="Calibri" w:cs="Calibri"/>
      <w:color w:val="000000"/>
      <w:sz w:val="24"/>
      <w:szCs w:val="24"/>
      <w:lang w:val="en-US" w:eastAsia="en-US"/>
    </w:rPr>
  </w:style>
  <w:style w:type="character" w:styleId="FollowedHyperlink">
    <w:name w:val="FollowedHyperlink"/>
    <w:uiPriority w:val="99"/>
    <w:semiHidden/>
    <w:unhideWhenUsed/>
    <w:rsid w:val="00F605EA"/>
    <w:rPr>
      <w:color w:val="800080"/>
      <w:u w:val="single"/>
    </w:rPr>
  </w:style>
  <w:style w:type="paragraph" w:styleId="ListParagraph">
    <w:name w:val="List Paragraph"/>
    <w:basedOn w:val="Normal"/>
    <w:uiPriority w:val="34"/>
    <w:qFormat/>
    <w:rsid w:val="005A50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90772">
      <w:bodyDiv w:val="1"/>
      <w:marLeft w:val="0"/>
      <w:marRight w:val="0"/>
      <w:marTop w:val="0"/>
      <w:marBottom w:val="0"/>
      <w:divBdr>
        <w:top w:val="none" w:sz="0" w:space="0" w:color="auto"/>
        <w:left w:val="none" w:sz="0" w:space="0" w:color="auto"/>
        <w:bottom w:val="none" w:sz="0" w:space="0" w:color="auto"/>
        <w:right w:val="none" w:sz="0" w:space="0" w:color="auto"/>
      </w:divBdr>
    </w:div>
    <w:div w:id="2090154565">
      <w:bodyDiv w:val="1"/>
      <w:marLeft w:val="0"/>
      <w:marRight w:val="0"/>
      <w:marTop w:val="0"/>
      <w:marBottom w:val="0"/>
      <w:divBdr>
        <w:top w:val="none" w:sz="0" w:space="0" w:color="auto"/>
        <w:left w:val="none" w:sz="0" w:space="0" w:color="auto"/>
        <w:bottom w:val="none" w:sz="0" w:space="0" w:color="auto"/>
        <w:right w:val="none" w:sz="0" w:space="0" w:color="auto"/>
      </w:divBdr>
      <w:divsChild>
        <w:div w:id="334845911">
          <w:marLeft w:val="0"/>
          <w:marRight w:val="0"/>
          <w:marTop w:val="0"/>
          <w:marBottom w:val="0"/>
          <w:divBdr>
            <w:top w:val="none" w:sz="0" w:space="0" w:color="auto"/>
            <w:left w:val="none" w:sz="0" w:space="0" w:color="auto"/>
            <w:bottom w:val="none" w:sz="0" w:space="0" w:color="auto"/>
            <w:right w:val="none" w:sz="0" w:space="0" w:color="auto"/>
          </w:divBdr>
          <w:divsChild>
            <w:div w:id="616330188">
              <w:marLeft w:val="0"/>
              <w:marRight w:val="0"/>
              <w:marTop w:val="0"/>
              <w:marBottom w:val="0"/>
              <w:divBdr>
                <w:top w:val="none" w:sz="0" w:space="0" w:color="auto"/>
                <w:left w:val="none" w:sz="0" w:space="0" w:color="auto"/>
                <w:bottom w:val="none" w:sz="0" w:space="0" w:color="auto"/>
                <w:right w:val="none" w:sz="0" w:space="0" w:color="auto"/>
              </w:divBdr>
              <w:divsChild>
                <w:div w:id="90704247">
                  <w:marLeft w:val="0"/>
                  <w:marRight w:val="0"/>
                  <w:marTop w:val="0"/>
                  <w:marBottom w:val="0"/>
                  <w:divBdr>
                    <w:top w:val="none" w:sz="0" w:space="0" w:color="auto"/>
                    <w:left w:val="none" w:sz="0" w:space="0" w:color="auto"/>
                    <w:bottom w:val="none" w:sz="0" w:space="0" w:color="auto"/>
                    <w:right w:val="none" w:sz="0" w:space="0" w:color="auto"/>
                  </w:divBdr>
                  <w:divsChild>
                    <w:div w:id="547374248">
                      <w:marLeft w:val="0"/>
                      <w:marRight w:val="0"/>
                      <w:marTop w:val="0"/>
                      <w:marBottom w:val="0"/>
                      <w:divBdr>
                        <w:top w:val="none" w:sz="0" w:space="0" w:color="auto"/>
                        <w:left w:val="none" w:sz="0" w:space="0" w:color="auto"/>
                        <w:bottom w:val="none" w:sz="0" w:space="0" w:color="auto"/>
                        <w:right w:val="none" w:sz="0" w:space="0" w:color="auto"/>
                      </w:divBdr>
                      <w:divsChild>
                        <w:div w:id="2099709830">
                          <w:marLeft w:val="0"/>
                          <w:marRight w:val="0"/>
                          <w:marTop w:val="0"/>
                          <w:marBottom w:val="0"/>
                          <w:divBdr>
                            <w:top w:val="none" w:sz="0" w:space="0" w:color="auto"/>
                            <w:left w:val="none" w:sz="0" w:space="0" w:color="auto"/>
                            <w:bottom w:val="none" w:sz="0" w:space="0" w:color="auto"/>
                            <w:right w:val="none" w:sz="0" w:space="0" w:color="auto"/>
                          </w:divBdr>
                          <w:divsChild>
                            <w:div w:id="1877504421">
                              <w:marLeft w:val="0"/>
                              <w:marRight w:val="0"/>
                              <w:marTop w:val="0"/>
                              <w:marBottom w:val="0"/>
                              <w:divBdr>
                                <w:top w:val="none" w:sz="0" w:space="0" w:color="auto"/>
                                <w:left w:val="none" w:sz="0" w:space="0" w:color="auto"/>
                                <w:bottom w:val="none" w:sz="0" w:space="0" w:color="auto"/>
                                <w:right w:val="none" w:sz="0" w:space="0" w:color="auto"/>
                              </w:divBdr>
                              <w:divsChild>
                                <w:div w:id="1954480374">
                                  <w:marLeft w:val="1825"/>
                                  <w:marRight w:val="0"/>
                                  <w:marTop w:val="0"/>
                                  <w:marBottom w:val="0"/>
                                  <w:divBdr>
                                    <w:top w:val="none" w:sz="0" w:space="0" w:color="auto"/>
                                    <w:left w:val="none" w:sz="0" w:space="0" w:color="auto"/>
                                    <w:bottom w:val="none" w:sz="0" w:space="0" w:color="auto"/>
                                    <w:right w:val="none" w:sz="0" w:space="0" w:color="auto"/>
                                  </w:divBdr>
                                  <w:divsChild>
                                    <w:div w:id="1036465606">
                                      <w:marLeft w:val="1825"/>
                                      <w:marRight w:val="0"/>
                                      <w:marTop w:val="0"/>
                                      <w:marBottom w:val="0"/>
                                      <w:divBdr>
                                        <w:top w:val="none" w:sz="0" w:space="0" w:color="auto"/>
                                        <w:left w:val="none" w:sz="0" w:space="0" w:color="auto"/>
                                        <w:bottom w:val="none" w:sz="0" w:space="0" w:color="auto"/>
                                        <w:right w:val="none" w:sz="0" w:space="0" w:color="auto"/>
                                      </w:divBdr>
                                      <w:divsChild>
                                        <w:div w:id="11452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erton@warwick.ac.uk" TargetMode="External"/><Relationship Id="rId5" Type="http://schemas.openxmlformats.org/officeDocument/2006/relationships/hyperlink" Target="http://www2.warwick.ac.uk/services/student-support-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PGR TO PGR MENTORING PROGRAMME</vt:lpstr>
    </vt:vector>
  </TitlesOfParts>
  <Company>University of Warwick</Company>
  <LinksUpToDate>false</LinksUpToDate>
  <CharactersWithSpaces>5336</CharactersWithSpaces>
  <SharedDoc>false</SharedDoc>
  <HLinks>
    <vt:vector size="24" baseType="variant">
      <vt:variant>
        <vt:i4>5111908</vt:i4>
      </vt:variant>
      <vt:variant>
        <vt:i4>9</vt:i4>
      </vt:variant>
      <vt:variant>
        <vt:i4>0</vt:i4>
      </vt:variant>
      <vt:variant>
        <vt:i4>5</vt:i4>
      </vt:variant>
      <vt:variant>
        <vt:lpwstr>mailto:jo.lee@warwick.ac.uk</vt:lpwstr>
      </vt:variant>
      <vt:variant>
        <vt:lpwstr/>
      </vt:variant>
      <vt:variant>
        <vt:i4>5242937</vt:i4>
      </vt:variant>
      <vt:variant>
        <vt:i4>6</vt:i4>
      </vt:variant>
      <vt:variant>
        <vt:i4>0</vt:i4>
      </vt:variant>
      <vt:variant>
        <vt:i4>5</vt:i4>
      </vt:variant>
      <vt:variant>
        <vt:lpwstr>mailto:c.m.hampton@warwick.ac.uk</vt:lpwstr>
      </vt:variant>
      <vt:variant>
        <vt:lpwstr/>
      </vt:variant>
      <vt:variant>
        <vt:i4>8192033</vt:i4>
      </vt:variant>
      <vt:variant>
        <vt:i4>3</vt:i4>
      </vt:variant>
      <vt:variant>
        <vt:i4>0</vt:i4>
      </vt:variant>
      <vt:variant>
        <vt:i4>5</vt:i4>
      </vt:variant>
      <vt:variant>
        <vt:lpwstr>https://www2.warwick.ac.uk/fac/arts/modernlanguages/currentstudents/wellbeing/</vt:lpwstr>
      </vt:variant>
      <vt:variant>
        <vt:lpwstr/>
      </vt:variant>
      <vt:variant>
        <vt:i4>6684724</vt:i4>
      </vt:variant>
      <vt:variant>
        <vt:i4>0</vt:i4>
      </vt:variant>
      <vt:variant>
        <vt:i4>0</vt:i4>
      </vt:variant>
      <vt:variant>
        <vt:i4>5</vt:i4>
      </vt:variant>
      <vt:variant>
        <vt:lpwstr>http://www2.warwick.ac.uk/services/student-support-services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 TO PGR MENTORING PROGRAMME</dc:title>
  <dc:subject/>
  <dc:creator>paul mourinho</dc:creator>
  <cp:keywords/>
  <cp:lastModifiedBy>Phillip Oerton</cp:lastModifiedBy>
  <cp:revision>6</cp:revision>
  <cp:lastPrinted>2009-08-27T11:47:00Z</cp:lastPrinted>
  <dcterms:created xsi:type="dcterms:W3CDTF">2016-09-02T17:24:00Z</dcterms:created>
  <dcterms:modified xsi:type="dcterms:W3CDTF">2016-09-12T20:50:00Z</dcterms:modified>
</cp:coreProperties>
</file>