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71" w:rsidRDefault="00336025" w:rsidP="00BA3579">
      <w:pPr>
        <w:pStyle w:val="Heading1"/>
        <w:spacing w:before="0" w:after="0"/>
        <w:rPr>
          <w:rFonts w:ascii="Century Gothic" w:hAnsi="Century Gothic"/>
          <w:sz w:val="22"/>
          <w:szCs w:val="22"/>
          <w:u w:val="none"/>
        </w:rPr>
      </w:pPr>
      <w:r>
        <w:rPr>
          <w:rFonts w:ascii="Century Gothic" w:hAnsi="Century Gothic"/>
          <w:noProof/>
          <w:sz w:val="22"/>
          <w:szCs w:val="22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in;margin-top:-54pt;width:54pt;height:54pt;z-index:-2" wrapcoords="-50 0 -50 21550 21600 21550 21600 0 -50 0">
            <v:imagedata r:id="rId5" o:title="HRC LOGO"/>
            <w10:wrap type="through"/>
          </v:shape>
        </w:pict>
      </w:r>
      <w:r>
        <w:rPr>
          <w:rFonts w:ascii="Century Gothic" w:hAnsi="Century Gothic"/>
          <w:noProof/>
          <w:sz w:val="22"/>
          <w:szCs w:val="22"/>
          <w:u w:val="none"/>
        </w:rPr>
        <w:pict>
          <v:shape id="_x0000_s1027" type="#_x0000_t75" style="position:absolute;left:0;text-align:left;margin-left:378pt;margin-top:-45pt;width:105pt;height:40.8pt;z-index:-1" wrapcoords="-55 0 -55 21458 21600 21458 21600 0 -55 0">
            <v:imagedata r:id="rId6" o:title="Warwick Uni"/>
            <w10:wrap type="through"/>
          </v:shape>
        </w:pict>
      </w:r>
    </w:p>
    <w:p w:rsidR="00B37C71" w:rsidRDefault="00B37C71" w:rsidP="00BA3579">
      <w:pPr>
        <w:pStyle w:val="Heading1"/>
        <w:spacing w:before="0" w:after="0"/>
        <w:rPr>
          <w:rFonts w:ascii="Century Gothic" w:hAnsi="Century Gothic"/>
          <w:sz w:val="22"/>
          <w:szCs w:val="22"/>
          <w:u w:val="none"/>
        </w:rPr>
      </w:pPr>
    </w:p>
    <w:p w:rsidR="00BA3579" w:rsidRPr="00B37C71" w:rsidRDefault="00274EDD" w:rsidP="00BA3579">
      <w:pPr>
        <w:pStyle w:val="Heading1"/>
        <w:spacing w:before="0" w:after="0"/>
        <w:rPr>
          <w:rFonts w:ascii="Century Gothic" w:hAnsi="Century Gothic"/>
          <w:sz w:val="22"/>
          <w:szCs w:val="22"/>
          <w:u w:val="none"/>
        </w:rPr>
      </w:pPr>
      <w:r w:rsidRPr="00B37C71">
        <w:rPr>
          <w:rFonts w:ascii="Century Gothic" w:hAnsi="Century Gothic"/>
          <w:sz w:val="22"/>
          <w:szCs w:val="22"/>
          <w:u w:val="none"/>
        </w:rPr>
        <w:t>Women Writing Space:</w:t>
      </w:r>
    </w:p>
    <w:p w:rsidR="007C17FF" w:rsidRPr="00B37C71" w:rsidRDefault="00274EDD" w:rsidP="00BA3579">
      <w:pPr>
        <w:pStyle w:val="Heading1"/>
        <w:spacing w:before="0" w:after="0"/>
        <w:rPr>
          <w:rFonts w:ascii="Century Gothic" w:hAnsi="Century Gothic"/>
          <w:sz w:val="22"/>
          <w:szCs w:val="22"/>
          <w:u w:val="none"/>
        </w:rPr>
      </w:pPr>
      <w:r w:rsidRPr="00B37C71">
        <w:rPr>
          <w:rFonts w:ascii="Century Gothic" w:hAnsi="Century Gothic"/>
          <w:sz w:val="22"/>
          <w:szCs w:val="22"/>
          <w:u w:val="none"/>
        </w:rPr>
        <w:t>Representations of Gender and Space in post-1850 British Women’s Writing</w:t>
      </w:r>
    </w:p>
    <w:p w:rsidR="003606F6" w:rsidRPr="00B37C71" w:rsidRDefault="00510DF3" w:rsidP="00BA3579">
      <w:pPr>
        <w:jc w:val="center"/>
        <w:rPr>
          <w:rFonts w:ascii="Century Gothic" w:hAnsi="Century Gothic"/>
          <w:b/>
          <w:sz w:val="22"/>
          <w:szCs w:val="22"/>
        </w:rPr>
      </w:pPr>
      <w:smartTag w:uri="urn:schemas-microsoft-com:office:smarttags" w:element="date">
        <w:smartTagPr>
          <w:attr w:name="Month" w:val="3"/>
          <w:attr w:name="Day" w:val="7"/>
          <w:attr w:name="Year" w:val="2009"/>
        </w:smartTagPr>
        <w:r w:rsidRPr="00B37C71">
          <w:rPr>
            <w:rFonts w:ascii="Century Gothic" w:hAnsi="Century Gothic"/>
            <w:b/>
            <w:sz w:val="22"/>
            <w:szCs w:val="22"/>
          </w:rPr>
          <w:t xml:space="preserve">Saturday </w:t>
        </w:r>
        <w:r w:rsidR="003606F6" w:rsidRPr="00B37C71">
          <w:rPr>
            <w:rFonts w:ascii="Century Gothic" w:hAnsi="Century Gothic"/>
            <w:b/>
            <w:sz w:val="22"/>
            <w:szCs w:val="22"/>
          </w:rPr>
          <w:t>7</w:t>
        </w:r>
        <w:r w:rsidR="003606F6" w:rsidRPr="00B37C71">
          <w:rPr>
            <w:rFonts w:ascii="Century Gothic" w:hAnsi="Century Gothic"/>
            <w:b/>
            <w:sz w:val="22"/>
            <w:szCs w:val="22"/>
            <w:vertAlign w:val="superscript"/>
          </w:rPr>
          <w:t>th</w:t>
        </w:r>
        <w:r w:rsidR="003606F6" w:rsidRPr="00B37C71">
          <w:rPr>
            <w:rFonts w:ascii="Century Gothic" w:hAnsi="Century Gothic"/>
            <w:b/>
            <w:sz w:val="22"/>
            <w:szCs w:val="22"/>
          </w:rPr>
          <w:t xml:space="preserve"> March 2009</w:t>
        </w:r>
      </w:smartTag>
    </w:p>
    <w:p w:rsidR="003606F6" w:rsidRPr="00510DF3" w:rsidRDefault="003606F6">
      <w:pPr>
        <w:rPr>
          <w:rFonts w:ascii="Century Gothic" w:hAnsi="Century Gothic"/>
        </w:rPr>
      </w:pPr>
    </w:p>
    <w:p w:rsidR="00E27C4A" w:rsidRPr="00E27C4A" w:rsidRDefault="00E27C4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Provisional Programme</w:t>
      </w:r>
    </w:p>
    <w:p w:rsidR="00E27C4A" w:rsidRDefault="00E27C4A">
      <w:pPr>
        <w:rPr>
          <w:rFonts w:ascii="Century Gothic" w:hAnsi="Century Gothic"/>
          <w:sz w:val="20"/>
          <w:szCs w:val="20"/>
        </w:rPr>
      </w:pPr>
    </w:p>
    <w:p w:rsidR="00B37C71" w:rsidRDefault="00B37C71">
      <w:pPr>
        <w:rPr>
          <w:rFonts w:ascii="Century Gothic" w:hAnsi="Century Gothic"/>
          <w:sz w:val="20"/>
          <w:szCs w:val="20"/>
        </w:rPr>
      </w:pPr>
    </w:p>
    <w:p w:rsidR="003606F6" w:rsidRPr="00510DF3" w:rsidRDefault="00510DF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09.30 – 10.00</w:t>
      </w:r>
      <w:r>
        <w:rPr>
          <w:rFonts w:ascii="Century Gothic" w:hAnsi="Century Gothic"/>
          <w:sz w:val="20"/>
          <w:szCs w:val="20"/>
        </w:rPr>
        <w:tab/>
        <w:t>Registration; tea and coffee (Graduate Space, 4</w:t>
      </w:r>
      <w:r w:rsidRPr="00510DF3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Floor, Humanities)</w:t>
      </w:r>
    </w:p>
    <w:p w:rsidR="003606F6" w:rsidRPr="00510DF3" w:rsidRDefault="003606F6">
      <w:pPr>
        <w:rPr>
          <w:rFonts w:ascii="Century Gothic" w:hAnsi="Century Gothic"/>
          <w:sz w:val="20"/>
          <w:szCs w:val="20"/>
        </w:rPr>
      </w:pPr>
    </w:p>
    <w:p w:rsidR="003606F6" w:rsidRPr="00510DF3" w:rsidRDefault="003606F6">
      <w:pPr>
        <w:rPr>
          <w:rFonts w:ascii="Century Gothic" w:hAnsi="Century Gothic"/>
          <w:sz w:val="20"/>
          <w:szCs w:val="20"/>
        </w:rPr>
      </w:pPr>
      <w:r w:rsidRPr="00510DF3">
        <w:rPr>
          <w:rFonts w:ascii="Century Gothic" w:hAnsi="Century Gothic"/>
          <w:sz w:val="20"/>
          <w:szCs w:val="20"/>
        </w:rPr>
        <w:t>10.</w:t>
      </w:r>
      <w:r w:rsidR="00E04CD0">
        <w:rPr>
          <w:rFonts w:ascii="Century Gothic" w:hAnsi="Century Gothic"/>
          <w:sz w:val="20"/>
          <w:szCs w:val="20"/>
        </w:rPr>
        <w:t>0</w:t>
      </w:r>
      <w:r w:rsidRPr="00510DF3">
        <w:rPr>
          <w:rFonts w:ascii="Century Gothic" w:hAnsi="Century Gothic"/>
          <w:sz w:val="20"/>
          <w:szCs w:val="20"/>
        </w:rPr>
        <w:t>0</w:t>
      </w:r>
      <w:r w:rsidR="00E04CD0">
        <w:rPr>
          <w:rFonts w:ascii="Century Gothic" w:hAnsi="Century Gothic"/>
          <w:sz w:val="20"/>
          <w:szCs w:val="20"/>
        </w:rPr>
        <w:t xml:space="preserve"> – 10.10</w:t>
      </w:r>
      <w:r w:rsidR="00510DF3">
        <w:rPr>
          <w:rFonts w:ascii="Century Gothic" w:hAnsi="Century Gothic"/>
          <w:sz w:val="20"/>
          <w:szCs w:val="20"/>
        </w:rPr>
        <w:tab/>
      </w:r>
      <w:r w:rsidRPr="00510DF3">
        <w:rPr>
          <w:rFonts w:ascii="Century Gothic" w:hAnsi="Century Gothic"/>
          <w:b/>
          <w:sz w:val="20"/>
          <w:szCs w:val="20"/>
        </w:rPr>
        <w:t xml:space="preserve">Welcome </w:t>
      </w:r>
      <w:r w:rsidR="00510DF3" w:rsidRPr="00510DF3">
        <w:rPr>
          <w:rFonts w:ascii="Century Gothic" w:hAnsi="Century Gothic"/>
          <w:b/>
          <w:sz w:val="20"/>
          <w:szCs w:val="20"/>
        </w:rPr>
        <w:t>and Introduction</w:t>
      </w:r>
      <w:r w:rsidR="00510DF3">
        <w:rPr>
          <w:rFonts w:ascii="Century Gothic" w:hAnsi="Century Gothic"/>
          <w:sz w:val="20"/>
          <w:szCs w:val="20"/>
        </w:rPr>
        <w:tab/>
        <w:t>(H545, 5</w:t>
      </w:r>
      <w:r w:rsidR="00510DF3" w:rsidRPr="00510DF3">
        <w:rPr>
          <w:rFonts w:ascii="Century Gothic" w:hAnsi="Century Gothic"/>
          <w:sz w:val="20"/>
          <w:szCs w:val="20"/>
          <w:vertAlign w:val="superscript"/>
        </w:rPr>
        <w:t>th</w:t>
      </w:r>
      <w:r w:rsidR="00510DF3">
        <w:rPr>
          <w:rFonts w:ascii="Century Gothic" w:hAnsi="Century Gothic"/>
          <w:sz w:val="20"/>
          <w:szCs w:val="20"/>
        </w:rPr>
        <w:t xml:space="preserve"> Floor, Humanities)</w:t>
      </w:r>
    </w:p>
    <w:p w:rsidR="003606F6" w:rsidRPr="00510DF3" w:rsidRDefault="003606F6">
      <w:pPr>
        <w:rPr>
          <w:rFonts w:ascii="Century Gothic" w:hAnsi="Century Gothic"/>
          <w:sz w:val="20"/>
          <w:szCs w:val="20"/>
        </w:rPr>
      </w:pPr>
    </w:p>
    <w:p w:rsidR="0081499E" w:rsidRDefault="00210EF9" w:rsidP="0081499E">
      <w:pPr>
        <w:rPr>
          <w:rFonts w:ascii="Century Gothic" w:hAnsi="Century Gothic"/>
          <w:sz w:val="20"/>
          <w:szCs w:val="20"/>
        </w:rPr>
      </w:pPr>
      <w:r w:rsidRPr="00210EF9">
        <w:rPr>
          <w:rFonts w:ascii="Century Gothic" w:hAnsi="Century Gothic"/>
          <w:sz w:val="20"/>
          <w:szCs w:val="20"/>
        </w:rPr>
        <w:t>10.10 – 11.00</w:t>
      </w:r>
      <w:r w:rsidR="0077343D">
        <w:rPr>
          <w:rFonts w:ascii="Century Gothic" w:hAnsi="Century Gothic"/>
          <w:sz w:val="20"/>
          <w:szCs w:val="20"/>
        </w:rPr>
        <w:tab/>
      </w:r>
      <w:r w:rsidR="0081499E">
        <w:rPr>
          <w:rFonts w:ascii="Century Gothic" w:hAnsi="Century Gothic"/>
          <w:sz w:val="20"/>
          <w:szCs w:val="20"/>
        </w:rPr>
        <w:t>Chair:</w:t>
      </w:r>
      <w:r w:rsidR="0081499E">
        <w:rPr>
          <w:rFonts w:ascii="Century Gothic" w:hAnsi="Century Gothic"/>
          <w:sz w:val="20"/>
          <w:szCs w:val="20"/>
        </w:rPr>
        <w:tab/>
      </w:r>
      <w:r w:rsidR="0081499E" w:rsidRPr="00E33ED3">
        <w:rPr>
          <w:rFonts w:ascii="Century Gothic" w:hAnsi="Century Gothic" w:cs="Arial"/>
          <w:sz w:val="20"/>
          <w:szCs w:val="20"/>
        </w:rPr>
        <w:t>Dr. Gill Frith (</w:t>
      </w:r>
      <w:smartTag w:uri="urn:schemas-microsoft-com:office:smarttags" w:element="City">
        <w:smartTag w:uri="urn:schemas-microsoft-com:office:smarttags" w:element="place">
          <w:r w:rsidR="0081499E" w:rsidRPr="00E33ED3">
            <w:rPr>
              <w:rFonts w:ascii="Century Gothic" w:hAnsi="Century Gothic" w:cs="Arial"/>
              <w:sz w:val="20"/>
              <w:szCs w:val="20"/>
            </w:rPr>
            <w:t>Warwick</w:t>
          </w:r>
        </w:smartTag>
      </w:smartTag>
      <w:r w:rsidR="0081499E" w:rsidRPr="00E33ED3">
        <w:rPr>
          <w:rFonts w:ascii="Century Gothic" w:hAnsi="Century Gothic" w:cs="Arial"/>
          <w:sz w:val="20"/>
          <w:szCs w:val="20"/>
        </w:rPr>
        <w:t>).</w:t>
      </w:r>
      <w:r w:rsidR="0081499E">
        <w:rPr>
          <w:rFonts w:ascii="Century Gothic" w:hAnsi="Century Gothic"/>
          <w:sz w:val="20"/>
          <w:szCs w:val="20"/>
        </w:rPr>
        <w:tab/>
      </w:r>
    </w:p>
    <w:p w:rsidR="0081499E" w:rsidRDefault="0081499E" w:rsidP="0081499E">
      <w:pPr>
        <w:ind w:left="720" w:firstLine="720"/>
        <w:rPr>
          <w:rFonts w:ascii="Century Gothic" w:hAnsi="Century Gothic"/>
          <w:b/>
          <w:sz w:val="20"/>
          <w:szCs w:val="20"/>
        </w:rPr>
      </w:pPr>
    </w:p>
    <w:p w:rsidR="0081499E" w:rsidRDefault="0081499E" w:rsidP="0081499E">
      <w:pPr>
        <w:ind w:left="720" w:firstLine="720"/>
        <w:rPr>
          <w:rFonts w:ascii="Century Gothic" w:hAnsi="Century Gothic"/>
          <w:sz w:val="20"/>
          <w:szCs w:val="20"/>
        </w:rPr>
      </w:pPr>
      <w:r w:rsidRPr="00510DF3">
        <w:rPr>
          <w:rFonts w:ascii="Century Gothic" w:hAnsi="Century Gothic"/>
          <w:b/>
          <w:sz w:val="20"/>
          <w:szCs w:val="20"/>
        </w:rPr>
        <w:t xml:space="preserve">Rosa </w:t>
      </w:r>
      <w:proofErr w:type="spellStart"/>
      <w:r w:rsidRPr="00510DF3">
        <w:rPr>
          <w:rFonts w:ascii="Century Gothic" w:hAnsi="Century Gothic"/>
          <w:b/>
          <w:sz w:val="20"/>
          <w:szCs w:val="20"/>
        </w:rPr>
        <w:t>Ainley</w:t>
      </w:r>
      <w:proofErr w:type="spellEnd"/>
    </w:p>
    <w:p w:rsidR="0081499E" w:rsidRPr="00E33ED3" w:rsidRDefault="0081499E" w:rsidP="0081499E">
      <w:pPr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‘</w:t>
      </w:r>
      <w:r w:rsidRPr="00E33ED3">
        <w:rPr>
          <w:rFonts w:ascii="Century Gothic" w:hAnsi="Century Gothic" w:cs="Arial"/>
          <w:sz w:val="20"/>
          <w:szCs w:val="20"/>
        </w:rPr>
        <w:t xml:space="preserve">Interstitial practices: Crossing the threshold in </w:t>
      </w:r>
      <w:smartTag w:uri="urn:schemas-microsoft-com:office:smarttags" w:element="Street">
        <w:smartTag w:uri="urn:schemas-microsoft-com:office:smarttags" w:element="address">
          <w:r w:rsidRPr="00E33ED3">
            <w:rPr>
              <w:rFonts w:ascii="Century Gothic" w:hAnsi="Century Gothic" w:cs="Arial"/>
              <w:i/>
              <w:iCs/>
              <w:sz w:val="20"/>
              <w:szCs w:val="20"/>
            </w:rPr>
            <w:t xml:space="preserve">2 </w:t>
          </w:r>
          <w:proofErr w:type="spellStart"/>
          <w:r w:rsidRPr="00E33ED3">
            <w:rPr>
              <w:rFonts w:ascii="Century Gothic" w:hAnsi="Century Gothic" w:cs="Arial"/>
              <w:i/>
              <w:iCs/>
              <w:sz w:val="20"/>
              <w:szCs w:val="20"/>
            </w:rPr>
            <w:t>Ennerdale</w:t>
          </w:r>
          <w:proofErr w:type="spellEnd"/>
          <w:r w:rsidRPr="00E33ED3">
            <w:rPr>
              <w:rFonts w:ascii="Century Gothic" w:hAnsi="Century Gothic" w:cs="Arial"/>
              <w:i/>
              <w:iCs/>
              <w:sz w:val="20"/>
              <w:szCs w:val="20"/>
            </w:rPr>
            <w:t xml:space="preserve"> Drive</w:t>
          </w:r>
        </w:smartTag>
      </w:smartTag>
      <w:r w:rsidRPr="00E33ED3">
        <w:rPr>
          <w:rFonts w:ascii="Century Gothic" w:hAnsi="Century Gothic" w:cs="Arial"/>
          <w:sz w:val="20"/>
          <w:szCs w:val="20"/>
        </w:rPr>
        <w:t>, a memoir of a house</w:t>
      </w:r>
      <w:r>
        <w:rPr>
          <w:rFonts w:ascii="Century Gothic" w:hAnsi="Century Gothic" w:cs="Arial"/>
          <w:sz w:val="20"/>
          <w:szCs w:val="20"/>
        </w:rPr>
        <w:t>’</w:t>
      </w:r>
    </w:p>
    <w:p w:rsidR="00CB4E0B" w:rsidRPr="00CB4E0B" w:rsidRDefault="00CB4E0B" w:rsidP="0081499E">
      <w:pPr>
        <w:rPr>
          <w:rFonts w:ascii="Century Gothic" w:hAnsi="Century Gothic"/>
          <w:sz w:val="20"/>
          <w:szCs w:val="20"/>
        </w:rPr>
      </w:pPr>
    </w:p>
    <w:p w:rsidR="003606F6" w:rsidRPr="00510DF3" w:rsidRDefault="00510DF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</w:t>
      </w:r>
    </w:p>
    <w:p w:rsidR="00510DF3" w:rsidRDefault="00510DF3">
      <w:pPr>
        <w:rPr>
          <w:rFonts w:ascii="Century Gothic" w:hAnsi="Century Gothic"/>
          <w:sz w:val="20"/>
          <w:szCs w:val="20"/>
        </w:rPr>
      </w:pPr>
    </w:p>
    <w:p w:rsidR="003606F6" w:rsidRPr="00510DF3" w:rsidRDefault="003606F6">
      <w:pPr>
        <w:rPr>
          <w:rFonts w:ascii="Century Gothic" w:hAnsi="Century Gothic"/>
          <w:sz w:val="20"/>
          <w:szCs w:val="20"/>
        </w:rPr>
      </w:pPr>
      <w:r w:rsidRPr="00510DF3">
        <w:rPr>
          <w:rFonts w:ascii="Century Gothic" w:hAnsi="Century Gothic"/>
          <w:sz w:val="20"/>
          <w:szCs w:val="20"/>
        </w:rPr>
        <w:t>11</w:t>
      </w:r>
      <w:r w:rsidR="00510DF3">
        <w:rPr>
          <w:rFonts w:ascii="Century Gothic" w:hAnsi="Century Gothic"/>
          <w:sz w:val="20"/>
          <w:szCs w:val="20"/>
        </w:rPr>
        <w:t xml:space="preserve">.00 - </w:t>
      </w:r>
      <w:r w:rsidR="00E04CD0">
        <w:rPr>
          <w:rFonts w:ascii="Century Gothic" w:hAnsi="Century Gothic"/>
          <w:sz w:val="20"/>
          <w:szCs w:val="20"/>
        </w:rPr>
        <w:t>11.15</w:t>
      </w:r>
      <w:r w:rsidR="00510DF3">
        <w:rPr>
          <w:rFonts w:ascii="Century Gothic" w:hAnsi="Century Gothic"/>
          <w:sz w:val="20"/>
          <w:szCs w:val="20"/>
        </w:rPr>
        <w:tab/>
        <w:t>Tea and Coffee (Graduate Space, 4</w:t>
      </w:r>
      <w:r w:rsidR="00510DF3" w:rsidRPr="00510DF3">
        <w:rPr>
          <w:rFonts w:ascii="Century Gothic" w:hAnsi="Century Gothic"/>
          <w:sz w:val="20"/>
          <w:szCs w:val="20"/>
          <w:vertAlign w:val="superscript"/>
        </w:rPr>
        <w:t>th</w:t>
      </w:r>
      <w:r w:rsidR="00510DF3">
        <w:rPr>
          <w:rFonts w:ascii="Century Gothic" w:hAnsi="Century Gothic"/>
          <w:sz w:val="20"/>
          <w:szCs w:val="20"/>
        </w:rPr>
        <w:t xml:space="preserve"> Floor, Humanities)</w:t>
      </w:r>
    </w:p>
    <w:p w:rsidR="003606F6" w:rsidRPr="00510DF3" w:rsidRDefault="00510DF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</w:t>
      </w:r>
    </w:p>
    <w:p w:rsidR="00510DF3" w:rsidRDefault="00510DF3">
      <w:pPr>
        <w:rPr>
          <w:rFonts w:ascii="Century Gothic" w:hAnsi="Century Gothic"/>
          <w:sz w:val="20"/>
          <w:szCs w:val="20"/>
        </w:rPr>
      </w:pPr>
    </w:p>
    <w:p w:rsidR="0076625D" w:rsidRDefault="00E04CD0" w:rsidP="0076625D">
      <w:pPr>
        <w:numPr>
          <w:ilvl w:val="3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Panel 1</w:t>
      </w:r>
      <w:r w:rsidRPr="00BA3579">
        <w:rPr>
          <w:rFonts w:ascii="Century Gothic" w:hAnsi="Century Gothic"/>
          <w:b/>
          <w:sz w:val="20"/>
          <w:szCs w:val="20"/>
        </w:rPr>
        <w:t>: Contemporary Urban Spaces</w:t>
      </w:r>
      <w:r w:rsidR="0076625D">
        <w:rPr>
          <w:rFonts w:ascii="Century Gothic" w:hAnsi="Century Gothic"/>
          <w:b/>
          <w:sz w:val="20"/>
          <w:szCs w:val="20"/>
        </w:rPr>
        <w:tab/>
      </w:r>
      <w:r w:rsidRPr="00BA3579">
        <w:rPr>
          <w:rFonts w:ascii="Century Gothic" w:hAnsi="Century Gothic"/>
          <w:sz w:val="20"/>
          <w:szCs w:val="20"/>
        </w:rPr>
        <w:t>(H545)</w:t>
      </w:r>
    </w:p>
    <w:p w:rsidR="00E04CD0" w:rsidRPr="0076625D" w:rsidRDefault="00E04CD0" w:rsidP="0076625D">
      <w:pPr>
        <w:ind w:left="720" w:firstLine="720"/>
        <w:rPr>
          <w:rFonts w:ascii="Century Gothic" w:hAnsi="Century Gothic"/>
          <w:sz w:val="20"/>
          <w:szCs w:val="20"/>
        </w:rPr>
      </w:pPr>
      <w:r w:rsidRPr="0076625D">
        <w:rPr>
          <w:rFonts w:ascii="Century Gothic" w:hAnsi="Century Gothic"/>
          <w:sz w:val="20"/>
          <w:szCs w:val="20"/>
        </w:rPr>
        <w:t xml:space="preserve">Chair: </w:t>
      </w:r>
      <w:r w:rsidR="0076625D" w:rsidRPr="0076625D">
        <w:rPr>
          <w:rFonts w:ascii="Century Gothic" w:hAnsi="Century Gothic" w:cs="Arial"/>
          <w:sz w:val="20"/>
          <w:szCs w:val="20"/>
        </w:rPr>
        <w:t>Dr. Jayne Glover (</w:t>
      </w:r>
      <w:smartTag w:uri="urn:schemas-microsoft-com:office:smarttags" w:element="City">
        <w:smartTag w:uri="urn:schemas-microsoft-com:office:smarttags" w:element="place">
          <w:r w:rsidR="0076625D" w:rsidRPr="0076625D">
            <w:rPr>
              <w:rFonts w:ascii="Century Gothic" w:hAnsi="Century Gothic" w:cs="Arial"/>
              <w:sz w:val="20"/>
              <w:szCs w:val="20"/>
            </w:rPr>
            <w:t>Warwick</w:t>
          </w:r>
        </w:smartTag>
      </w:smartTag>
      <w:r w:rsidR="0076625D" w:rsidRPr="0076625D">
        <w:rPr>
          <w:rFonts w:ascii="Century Gothic" w:hAnsi="Century Gothic" w:cs="Arial"/>
          <w:sz w:val="20"/>
          <w:szCs w:val="20"/>
        </w:rPr>
        <w:t>)</w:t>
      </w:r>
      <w:r w:rsidRPr="0076625D">
        <w:rPr>
          <w:rFonts w:ascii="Century Gothic" w:hAnsi="Century Gothic"/>
          <w:b/>
          <w:sz w:val="20"/>
          <w:szCs w:val="20"/>
        </w:rPr>
        <w:t xml:space="preserve"> </w:t>
      </w:r>
    </w:p>
    <w:p w:rsidR="00E04CD0" w:rsidRPr="00510DF3" w:rsidRDefault="00E04CD0" w:rsidP="00E04CD0">
      <w:pPr>
        <w:rPr>
          <w:rFonts w:ascii="Century Gothic" w:hAnsi="Century Gothic"/>
          <w:sz w:val="20"/>
          <w:szCs w:val="20"/>
        </w:rPr>
      </w:pPr>
    </w:p>
    <w:p w:rsidR="00E04CD0" w:rsidRDefault="001122DC" w:rsidP="00E04CD0">
      <w:pPr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Dr </w:t>
      </w:r>
      <w:r w:rsidR="00E04CD0" w:rsidRPr="00BA3579">
        <w:rPr>
          <w:rFonts w:ascii="Century Gothic" w:hAnsi="Century Gothic"/>
          <w:b/>
          <w:sz w:val="20"/>
          <w:szCs w:val="20"/>
        </w:rPr>
        <w:t>Katharine Cox</w:t>
      </w:r>
      <w:r w:rsidR="00E04CD0" w:rsidRPr="00510DF3">
        <w:rPr>
          <w:rFonts w:ascii="Century Gothic" w:hAnsi="Century Gothic"/>
          <w:sz w:val="20"/>
          <w:szCs w:val="20"/>
        </w:rPr>
        <w:t xml:space="preserve"> (Cardiff)</w:t>
      </w:r>
    </w:p>
    <w:p w:rsidR="00E04CD0" w:rsidRPr="00510DF3" w:rsidRDefault="00E04CD0" w:rsidP="00E04CD0">
      <w:pPr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‘</w:t>
      </w:r>
      <w:r w:rsidRPr="00510DF3">
        <w:rPr>
          <w:rFonts w:ascii="Century Gothic" w:hAnsi="Century Gothic"/>
          <w:sz w:val="20"/>
          <w:szCs w:val="20"/>
        </w:rPr>
        <w:t xml:space="preserve">Queering the Maze: Representations of Gendered Space in Jeanette </w:t>
      </w:r>
      <w:proofErr w:type="spellStart"/>
      <w:r w:rsidRPr="00510DF3">
        <w:rPr>
          <w:rFonts w:ascii="Century Gothic" w:hAnsi="Century Gothic"/>
          <w:sz w:val="20"/>
          <w:szCs w:val="20"/>
        </w:rPr>
        <w:t>Winterson’s</w:t>
      </w:r>
      <w:proofErr w:type="spellEnd"/>
      <w:r w:rsidRPr="00510DF3">
        <w:rPr>
          <w:rFonts w:ascii="Century Gothic" w:hAnsi="Century Gothic"/>
          <w:sz w:val="20"/>
          <w:szCs w:val="20"/>
        </w:rPr>
        <w:t xml:space="preserve"> </w:t>
      </w:r>
      <w:r w:rsidRPr="00510DF3">
        <w:rPr>
          <w:rFonts w:ascii="Century Gothic" w:hAnsi="Century Gothic"/>
          <w:i/>
          <w:sz w:val="20"/>
          <w:szCs w:val="20"/>
        </w:rPr>
        <w:t>The Passion</w:t>
      </w:r>
      <w:r>
        <w:rPr>
          <w:rFonts w:ascii="Century Gothic" w:hAnsi="Century Gothic"/>
          <w:sz w:val="20"/>
          <w:szCs w:val="20"/>
        </w:rPr>
        <w:t>’</w:t>
      </w:r>
    </w:p>
    <w:p w:rsidR="00E04CD0" w:rsidRPr="00510DF3" w:rsidRDefault="00E04CD0" w:rsidP="00E04CD0">
      <w:pPr>
        <w:ind w:left="1440"/>
        <w:rPr>
          <w:rFonts w:ascii="Century Gothic" w:hAnsi="Century Gothic"/>
          <w:sz w:val="20"/>
          <w:szCs w:val="20"/>
        </w:rPr>
      </w:pPr>
    </w:p>
    <w:p w:rsidR="00E04CD0" w:rsidRDefault="001122DC" w:rsidP="00E04CD0">
      <w:pPr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Dr </w:t>
      </w:r>
      <w:r w:rsidR="00E04CD0" w:rsidRPr="00BA3579">
        <w:rPr>
          <w:rFonts w:ascii="Century Gothic" w:hAnsi="Century Gothic"/>
          <w:b/>
          <w:sz w:val="20"/>
          <w:szCs w:val="20"/>
        </w:rPr>
        <w:t xml:space="preserve">Zoë </w:t>
      </w:r>
      <w:proofErr w:type="spellStart"/>
      <w:r w:rsidR="00E04CD0" w:rsidRPr="00BA3579">
        <w:rPr>
          <w:rFonts w:ascii="Century Gothic" w:hAnsi="Century Gothic"/>
          <w:b/>
          <w:sz w:val="20"/>
          <w:szCs w:val="20"/>
        </w:rPr>
        <w:t>Skoulding</w:t>
      </w:r>
      <w:proofErr w:type="spellEnd"/>
      <w:r w:rsidR="00E04CD0" w:rsidRPr="00510DF3">
        <w:rPr>
          <w:rFonts w:ascii="Century Gothic" w:hAnsi="Century Gothic"/>
          <w:sz w:val="20"/>
          <w:szCs w:val="20"/>
        </w:rPr>
        <w:t xml:space="preserve"> (Bangor)</w:t>
      </w:r>
    </w:p>
    <w:p w:rsidR="003606F6" w:rsidRDefault="00E04CD0" w:rsidP="003606F6">
      <w:pPr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‘</w:t>
      </w:r>
      <w:r w:rsidRPr="00510DF3">
        <w:rPr>
          <w:rFonts w:ascii="Century Gothic" w:hAnsi="Century Gothic"/>
          <w:sz w:val="20"/>
          <w:szCs w:val="20"/>
        </w:rPr>
        <w:t xml:space="preserve">City Space, History and Quotation: </w:t>
      </w:r>
      <w:proofErr w:type="spellStart"/>
      <w:r w:rsidRPr="00510DF3">
        <w:rPr>
          <w:rFonts w:ascii="Century Gothic" w:hAnsi="Century Gothic"/>
          <w:sz w:val="20"/>
          <w:szCs w:val="20"/>
        </w:rPr>
        <w:t>Redell</w:t>
      </w:r>
      <w:proofErr w:type="spellEnd"/>
      <w:r w:rsidRPr="00510D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Olsen and Frances Presley’</w:t>
      </w:r>
    </w:p>
    <w:p w:rsidR="00E04CD0" w:rsidRDefault="00E04CD0" w:rsidP="003606F6">
      <w:pPr>
        <w:ind w:left="1440"/>
        <w:rPr>
          <w:rFonts w:ascii="Century Gothic" w:hAnsi="Century Gothic"/>
          <w:sz w:val="20"/>
          <w:szCs w:val="20"/>
        </w:rPr>
      </w:pPr>
    </w:p>
    <w:p w:rsidR="00E04CD0" w:rsidRDefault="00E04CD0" w:rsidP="003606F6">
      <w:pPr>
        <w:ind w:left="1440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Fabiola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</w:rPr>
        <w:t>Popa</w:t>
      </w:r>
      <w:proofErr w:type="spellEnd"/>
      <w:r>
        <w:rPr>
          <w:rFonts w:ascii="Century Gothic" w:hAnsi="Century Gothic"/>
          <w:sz w:val="20"/>
          <w:szCs w:val="20"/>
        </w:rPr>
        <w:t xml:space="preserve"> (</w:t>
      </w:r>
      <w:smartTag w:uri="urn:schemas-microsoft-com:office:smarttags" w:element="City">
        <w:smartTag w:uri="urn:schemas-microsoft-com:office:smarttags" w:element="place">
          <w:r>
            <w:rPr>
              <w:rFonts w:ascii="Century Gothic" w:hAnsi="Century Gothic"/>
              <w:sz w:val="20"/>
              <w:szCs w:val="20"/>
            </w:rPr>
            <w:t>Bucharest</w:t>
          </w:r>
        </w:smartTag>
      </w:smartTag>
      <w:r>
        <w:rPr>
          <w:rFonts w:ascii="Century Gothic" w:hAnsi="Century Gothic"/>
          <w:sz w:val="20"/>
          <w:szCs w:val="20"/>
        </w:rPr>
        <w:t>)</w:t>
      </w:r>
    </w:p>
    <w:p w:rsidR="00E04CD0" w:rsidRPr="00E04CD0" w:rsidRDefault="00E04CD0" w:rsidP="003606F6">
      <w:pPr>
        <w:ind w:left="1440"/>
        <w:rPr>
          <w:rFonts w:ascii="Century Gothic" w:hAnsi="Century Gothic"/>
          <w:sz w:val="20"/>
          <w:szCs w:val="20"/>
        </w:rPr>
      </w:pPr>
      <w:r w:rsidRPr="00E04CD0">
        <w:rPr>
          <w:rFonts w:ascii="Century Gothic" w:hAnsi="Century Gothic"/>
          <w:sz w:val="20"/>
          <w:szCs w:val="20"/>
        </w:rPr>
        <w:t xml:space="preserve">‘Identity Shaped by Space in the </w:t>
      </w:r>
      <w:r>
        <w:rPr>
          <w:rFonts w:ascii="Century Gothic" w:hAnsi="Century Gothic"/>
          <w:sz w:val="20"/>
          <w:szCs w:val="20"/>
        </w:rPr>
        <w:t>w</w:t>
      </w:r>
      <w:r w:rsidRPr="00E04CD0">
        <w:rPr>
          <w:rFonts w:ascii="Century Gothic" w:hAnsi="Century Gothic"/>
          <w:sz w:val="20"/>
          <w:szCs w:val="20"/>
        </w:rPr>
        <w:t>ork of Penelope Lively’</w:t>
      </w:r>
    </w:p>
    <w:p w:rsidR="003606F6" w:rsidRPr="00510DF3" w:rsidRDefault="003606F6" w:rsidP="003606F6">
      <w:pPr>
        <w:rPr>
          <w:rFonts w:ascii="Century Gothic" w:hAnsi="Century Gothic"/>
          <w:sz w:val="20"/>
          <w:szCs w:val="20"/>
        </w:rPr>
      </w:pPr>
    </w:p>
    <w:p w:rsidR="003606F6" w:rsidRPr="00510DF3" w:rsidRDefault="00E04CD0" w:rsidP="003606F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12.35-12.45</w:t>
      </w:r>
      <w:r w:rsidR="00510DF3">
        <w:rPr>
          <w:rFonts w:ascii="Century Gothic" w:hAnsi="Century Gothic"/>
          <w:sz w:val="20"/>
          <w:szCs w:val="20"/>
        </w:rPr>
        <w:tab/>
        <w:t>Comfort Break</w:t>
      </w:r>
    </w:p>
    <w:p w:rsidR="003606F6" w:rsidRPr="00510DF3" w:rsidRDefault="003606F6" w:rsidP="003606F6">
      <w:pPr>
        <w:rPr>
          <w:rFonts w:ascii="Century Gothic" w:hAnsi="Century Gothic"/>
          <w:sz w:val="20"/>
          <w:szCs w:val="20"/>
        </w:rPr>
      </w:pPr>
    </w:p>
    <w:p w:rsidR="0081499E" w:rsidRDefault="00E04CD0" w:rsidP="0081499E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12.45</w:t>
      </w:r>
      <w:r w:rsidR="003606F6" w:rsidRPr="00510DF3">
        <w:rPr>
          <w:rFonts w:ascii="Century Gothic" w:hAnsi="Century Gothic"/>
          <w:sz w:val="20"/>
          <w:szCs w:val="20"/>
        </w:rPr>
        <w:t>-1</w:t>
      </w:r>
      <w:r>
        <w:rPr>
          <w:rFonts w:ascii="Century Gothic" w:hAnsi="Century Gothic"/>
          <w:sz w:val="20"/>
          <w:szCs w:val="20"/>
        </w:rPr>
        <w:t>3.3</w:t>
      </w:r>
      <w:r w:rsidR="00510DF3">
        <w:rPr>
          <w:rFonts w:ascii="Century Gothic" w:hAnsi="Century Gothic"/>
          <w:sz w:val="20"/>
          <w:szCs w:val="20"/>
        </w:rPr>
        <w:t>5</w:t>
      </w:r>
      <w:r w:rsidR="00E33ED3">
        <w:rPr>
          <w:rFonts w:ascii="Century Gothic" w:hAnsi="Century Gothic"/>
          <w:sz w:val="20"/>
          <w:szCs w:val="20"/>
        </w:rPr>
        <w:tab/>
      </w:r>
      <w:proofErr w:type="gramStart"/>
      <w:r w:rsidR="0081499E">
        <w:rPr>
          <w:rFonts w:ascii="Century Gothic" w:hAnsi="Century Gothic"/>
          <w:sz w:val="20"/>
          <w:szCs w:val="20"/>
        </w:rPr>
        <w:t>Chair</w:t>
      </w:r>
      <w:proofErr w:type="gramEnd"/>
      <w:r w:rsidR="0081499E">
        <w:rPr>
          <w:rFonts w:ascii="Century Gothic" w:hAnsi="Century Gothic"/>
          <w:sz w:val="20"/>
          <w:szCs w:val="20"/>
        </w:rPr>
        <w:t>:</w:t>
      </w:r>
      <w:r w:rsidR="0081499E">
        <w:rPr>
          <w:rFonts w:ascii="Century Gothic" w:hAnsi="Century Gothic"/>
          <w:sz w:val="20"/>
          <w:szCs w:val="20"/>
        </w:rPr>
        <w:tab/>
      </w:r>
      <w:r w:rsidR="0081499E" w:rsidRPr="0077343D">
        <w:rPr>
          <w:rFonts w:ascii="Century Gothic" w:hAnsi="Century Gothic" w:cs="Arial"/>
          <w:sz w:val="20"/>
          <w:szCs w:val="20"/>
        </w:rPr>
        <w:t>Dr. Emma Francis (</w:t>
      </w:r>
      <w:smartTag w:uri="urn:schemas-microsoft-com:office:smarttags" w:element="City">
        <w:smartTag w:uri="urn:schemas-microsoft-com:office:smarttags" w:element="place">
          <w:r w:rsidR="0081499E" w:rsidRPr="0077343D">
            <w:rPr>
              <w:rFonts w:ascii="Century Gothic" w:hAnsi="Century Gothic" w:cs="Arial"/>
              <w:sz w:val="20"/>
              <w:szCs w:val="20"/>
            </w:rPr>
            <w:t>Warwick</w:t>
          </w:r>
        </w:smartTag>
      </w:smartTag>
      <w:r w:rsidR="0081499E" w:rsidRPr="0077343D">
        <w:rPr>
          <w:rFonts w:ascii="Century Gothic" w:hAnsi="Century Gothic" w:cs="Arial"/>
          <w:sz w:val="20"/>
          <w:szCs w:val="20"/>
        </w:rPr>
        <w:t>)</w:t>
      </w:r>
      <w:r w:rsidR="0081499E">
        <w:rPr>
          <w:rFonts w:ascii="Century Gothic" w:hAnsi="Century Gothic"/>
          <w:b/>
          <w:sz w:val="20"/>
          <w:szCs w:val="20"/>
        </w:rPr>
        <w:tab/>
      </w:r>
    </w:p>
    <w:p w:rsidR="0081499E" w:rsidRDefault="0081499E" w:rsidP="0081499E">
      <w:pPr>
        <w:rPr>
          <w:rFonts w:ascii="Century Gothic" w:hAnsi="Century Gothic"/>
          <w:b/>
          <w:sz w:val="20"/>
          <w:szCs w:val="20"/>
        </w:rPr>
      </w:pPr>
    </w:p>
    <w:p w:rsidR="0081499E" w:rsidRDefault="001122DC" w:rsidP="0081499E">
      <w:pPr>
        <w:ind w:left="72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Dr </w:t>
      </w:r>
      <w:r w:rsidR="0081499E" w:rsidRPr="00510DF3">
        <w:rPr>
          <w:rFonts w:ascii="Century Gothic" w:hAnsi="Century Gothic"/>
          <w:b/>
          <w:sz w:val="20"/>
          <w:szCs w:val="20"/>
        </w:rPr>
        <w:t>Lynne Walker</w:t>
      </w:r>
      <w:r w:rsidR="0081499E" w:rsidRPr="00510DF3">
        <w:rPr>
          <w:rFonts w:ascii="Century Gothic" w:hAnsi="Century Gothic"/>
          <w:sz w:val="20"/>
          <w:szCs w:val="20"/>
        </w:rPr>
        <w:t xml:space="preserve"> (</w:t>
      </w:r>
      <w:r w:rsidR="00594D28">
        <w:rPr>
          <w:rFonts w:ascii="Century Gothic" w:hAnsi="Century Gothic"/>
          <w:sz w:val="20"/>
          <w:szCs w:val="20"/>
        </w:rPr>
        <w:t xml:space="preserve">Institute of Historical Research, University of </w:t>
      </w:r>
      <w:r w:rsidR="0081499E" w:rsidRPr="00510DF3">
        <w:rPr>
          <w:rFonts w:ascii="Century Gothic" w:hAnsi="Century Gothic"/>
          <w:sz w:val="20"/>
          <w:szCs w:val="20"/>
        </w:rPr>
        <w:t>London)</w:t>
      </w:r>
    </w:p>
    <w:p w:rsidR="0081499E" w:rsidRPr="00CB4E0B" w:rsidRDefault="0081499E" w:rsidP="0081499E">
      <w:pPr>
        <w:ind w:left="1440"/>
        <w:rPr>
          <w:rFonts w:ascii="Century Gothic" w:hAnsi="Century Gothic"/>
          <w:sz w:val="20"/>
          <w:szCs w:val="20"/>
        </w:rPr>
      </w:pPr>
      <w:r w:rsidRPr="00CB4E0B">
        <w:rPr>
          <w:rFonts w:ascii="Century Gothic" w:hAnsi="Century Gothic" w:cs="Arial"/>
          <w:sz w:val="20"/>
          <w:szCs w:val="20"/>
        </w:rPr>
        <w:t>'Going Public: Victorian Women, Identity and Domestic Space'</w:t>
      </w:r>
    </w:p>
    <w:p w:rsidR="00510DF3" w:rsidRDefault="00510DF3" w:rsidP="003606F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</w:t>
      </w:r>
    </w:p>
    <w:p w:rsidR="00510DF3" w:rsidRDefault="00510DF3" w:rsidP="003606F6">
      <w:pPr>
        <w:rPr>
          <w:rFonts w:ascii="Century Gothic" w:hAnsi="Century Gothic"/>
          <w:sz w:val="20"/>
          <w:szCs w:val="20"/>
        </w:rPr>
      </w:pPr>
    </w:p>
    <w:p w:rsidR="003606F6" w:rsidRPr="00510DF3" w:rsidRDefault="003606F6" w:rsidP="003606F6">
      <w:pPr>
        <w:rPr>
          <w:rFonts w:ascii="Century Gothic" w:hAnsi="Century Gothic"/>
          <w:sz w:val="20"/>
          <w:szCs w:val="20"/>
        </w:rPr>
      </w:pPr>
      <w:r w:rsidRPr="00510DF3">
        <w:rPr>
          <w:rFonts w:ascii="Century Gothic" w:hAnsi="Century Gothic"/>
          <w:sz w:val="20"/>
          <w:szCs w:val="20"/>
        </w:rPr>
        <w:t>1</w:t>
      </w:r>
      <w:r w:rsidR="00E04CD0">
        <w:rPr>
          <w:rFonts w:ascii="Century Gothic" w:hAnsi="Century Gothic"/>
          <w:sz w:val="20"/>
          <w:szCs w:val="20"/>
        </w:rPr>
        <w:t>3.35-14.30</w:t>
      </w:r>
      <w:r w:rsidR="00510DF3">
        <w:rPr>
          <w:rFonts w:ascii="Century Gothic" w:hAnsi="Century Gothic"/>
          <w:sz w:val="20"/>
          <w:szCs w:val="20"/>
        </w:rPr>
        <w:tab/>
      </w:r>
      <w:proofErr w:type="gramStart"/>
      <w:r w:rsidRPr="00510DF3">
        <w:rPr>
          <w:rFonts w:ascii="Century Gothic" w:hAnsi="Century Gothic"/>
          <w:sz w:val="20"/>
          <w:szCs w:val="20"/>
        </w:rPr>
        <w:t>Lunch</w:t>
      </w:r>
      <w:proofErr w:type="gramEnd"/>
      <w:r w:rsidR="00510DF3">
        <w:rPr>
          <w:rFonts w:ascii="Century Gothic" w:hAnsi="Century Gothic"/>
          <w:sz w:val="20"/>
          <w:szCs w:val="20"/>
        </w:rPr>
        <w:t xml:space="preserve"> (Café Humanities, Ground Floor, Humanities)</w:t>
      </w:r>
    </w:p>
    <w:p w:rsidR="003606F6" w:rsidRDefault="00510DF3" w:rsidP="003606F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</w:t>
      </w:r>
    </w:p>
    <w:p w:rsidR="00510DF3" w:rsidRPr="00510DF3" w:rsidRDefault="00510DF3" w:rsidP="003606F6">
      <w:pPr>
        <w:rPr>
          <w:rFonts w:ascii="Century Gothic" w:hAnsi="Century Gothic"/>
          <w:sz w:val="20"/>
          <w:szCs w:val="20"/>
        </w:rPr>
      </w:pPr>
    </w:p>
    <w:p w:rsidR="00986EB8" w:rsidRDefault="00510DF3" w:rsidP="003606F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14</w:t>
      </w:r>
      <w:r w:rsidR="00E04CD0">
        <w:rPr>
          <w:rFonts w:ascii="Century Gothic" w:hAnsi="Century Gothic"/>
          <w:sz w:val="20"/>
          <w:szCs w:val="20"/>
        </w:rPr>
        <w:t>.30</w:t>
      </w:r>
      <w:r w:rsidR="003606F6" w:rsidRPr="00510DF3">
        <w:rPr>
          <w:rFonts w:ascii="Century Gothic" w:hAnsi="Century Gothic"/>
          <w:sz w:val="20"/>
          <w:szCs w:val="20"/>
        </w:rPr>
        <w:t>-</w:t>
      </w:r>
      <w:r w:rsidR="00E04CD0">
        <w:rPr>
          <w:rFonts w:ascii="Century Gothic" w:hAnsi="Century Gothic"/>
          <w:sz w:val="20"/>
          <w:szCs w:val="20"/>
        </w:rPr>
        <w:t>15.50</w:t>
      </w:r>
      <w:r>
        <w:rPr>
          <w:rFonts w:ascii="Century Gothic" w:hAnsi="Century Gothic"/>
          <w:sz w:val="20"/>
          <w:szCs w:val="20"/>
        </w:rPr>
        <w:tab/>
      </w:r>
      <w:r w:rsidR="003606F6" w:rsidRPr="00510DF3">
        <w:rPr>
          <w:rFonts w:ascii="Century Gothic" w:hAnsi="Century Gothic"/>
          <w:b/>
          <w:sz w:val="20"/>
          <w:szCs w:val="20"/>
        </w:rPr>
        <w:t>Panel 2: Nation Spaces</w:t>
      </w:r>
      <w:r w:rsidR="00BA3579">
        <w:rPr>
          <w:rFonts w:ascii="Century Gothic" w:hAnsi="Century Gothic"/>
          <w:sz w:val="20"/>
          <w:szCs w:val="20"/>
        </w:rPr>
        <w:tab/>
      </w:r>
      <w:r w:rsidR="00986EB8">
        <w:rPr>
          <w:rFonts w:ascii="Century Gothic" w:hAnsi="Century Gothic"/>
          <w:sz w:val="20"/>
          <w:szCs w:val="20"/>
        </w:rPr>
        <w:tab/>
      </w:r>
      <w:r w:rsidR="00986EB8">
        <w:rPr>
          <w:rFonts w:ascii="Century Gothic" w:hAnsi="Century Gothic"/>
          <w:sz w:val="20"/>
          <w:szCs w:val="20"/>
        </w:rPr>
        <w:tab/>
      </w:r>
      <w:r w:rsidR="00BA3579">
        <w:rPr>
          <w:rFonts w:ascii="Century Gothic" w:hAnsi="Century Gothic"/>
          <w:sz w:val="20"/>
          <w:szCs w:val="20"/>
        </w:rPr>
        <w:t>(H545)</w:t>
      </w:r>
    </w:p>
    <w:p w:rsidR="008E307A" w:rsidRPr="00BA3579" w:rsidRDefault="00986EB8" w:rsidP="00986EB8">
      <w:pPr>
        <w:ind w:left="72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Chair: </w:t>
      </w:r>
      <w:proofErr w:type="spellStart"/>
      <w:r w:rsidR="00A77D69" w:rsidRPr="00A77D69">
        <w:rPr>
          <w:rFonts w:ascii="Century Gothic" w:hAnsi="Century Gothic" w:cs="Arial"/>
          <w:sz w:val="20"/>
          <w:szCs w:val="20"/>
        </w:rPr>
        <w:t>Sumana</w:t>
      </w:r>
      <w:proofErr w:type="spellEnd"/>
      <w:r w:rsidR="00A77D69" w:rsidRPr="00A77D69">
        <w:rPr>
          <w:rFonts w:ascii="Century Gothic" w:hAnsi="Century Gothic" w:cs="Arial"/>
          <w:sz w:val="20"/>
          <w:szCs w:val="20"/>
        </w:rPr>
        <w:t xml:space="preserve"> Ray (</w:t>
      </w:r>
      <w:smartTag w:uri="urn:schemas-microsoft-com:office:smarttags" w:element="City">
        <w:smartTag w:uri="urn:schemas-microsoft-com:office:smarttags" w:element="place">
          <w:r w:rsidR="00A77D69" w:rsidRPr="00A77D69">
            <w:rPr>
              <w:rFonts w:ascii="Century Gothic" w:hAnsi="Century Gothic" w:cs="Arial"/>
              <w:sz w:val="20"/>
              <w:szCs w:val="20"/>
            </w:rPr>
            <w:t>Warwick</w:t>
          </w:r>
        </w:smartTag>
      </w:smartTag>
      <w:r w:rsidR="00A77D69" w:rsidRPr="00A77D69">
        <w:rPr>
          <w:rFonts w:ascii="Century Gothic" w:hAnsi="Century Gothic" w:cs="Arial"/>
          <w:sz w:val="20"/>
          <w:szCs w:val="20"/>
        </w:rPr>
        <w:t>)</w:t>
      </w:r>
    </w:p>
    <w:p w:rsidR="003606F6" w:rsidRPr="00510DF3" w:rsidRDefault="003606F6" w:rsidP="003606F6">
      <w:pPr>
        <w:rPr>
          <w:rFonts w:ascii="Century Gothic" w:hAnsi="Century Gothic"/>
          <w:sz w:val="20"/>
          <w:szCs w:val="20"/>
        </w:rPr>
      </w:pPr>
    </w:p>
    <w:p w:rsidR="00510DF3" w:rsidRDefault="001122DC" w:rsidP="00510DF3">
      <w:pPr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Dr </w:t>
      </w:r>
      <w:r w:rsidR="003606F6" w:rsidRPr="00510DF3">
        <w:rPr>
          <w:rFonts w:ascii="Century Gothic" w:hAnsi="Century Gothic"/>
          <w:b/>
          <w:sz w:val="20"/>
          <w:szCs w:val="20"/>
        </w:rPr>
        <w:t xml:space="preserve">Rebecca </w:t>
      </w:r>
      <w:proofErr w:type="spellStart"/>
      <w:r w:rsidR="003606F6" w:rsidRPr="00510DF3">
        <w:rPr>
          <w:rFonts w:ascii="Century Gothic" w:hAnsi="Century Gothic"/>
          <w:b/>
          <w:sz w:val="20"/>
          <w:szCs w:val="20"/>
        </w:rPr>
        <w:t>D’Monté</w:t>
      </w:r>
      <w:proofErr w:type="spellEnd"/>
      <w:r w:rsidR="003606F6" w:rsidRPr="00510DF3">
        <w:rPr>
          <w:rFonts w:ascii="Century Gothic" w:hAnsi="Century Gothic"/>
          <w:sz w:val="20"/>
          <w:szCs w:val="20"/>
        </w:rPr>
        <w:t xml:space="preserve"> (University of the West of England</w:t>
      </w:r>
      <w:r w:rsidR="00510DF3">
        <w:rPr>
          <w:rFonts w:ascii="Century Gothic" w:hAnsi="Century Gothic"/>
          <w:sz w:val="20"/>
          <w:szCs w:val="20"/>
        </w:rPr>
        <w:t>)</w:t>
      </w:r>
    </w:p>
    <w:p w:rsidR="003606F6" w:rsidRPr="00510DF3" w:rsidRDefault="00510DF3" w:rsidP="00510DF3">
      <w:pPr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‘</w:t>
      </w:r>
      <w:r w:rsidR="003606F6" w:rsidRPr="00510DF3">
        <w:rPr>
          <w:rFonts w:ascii="Century Gothic" w:hAnsi="Century Gothic"/>
          <w:sz w:val="20"/>
          <w:szCs w:val="20"/>
        </w:rPr>
        <w:t>The Home Front: Women Dramatists during the Second World</w:t>
      </w:r>
      <w:r>
        <w:rPr>
          <w:rFonts w:ascii="Century Gothic" w:hAnsi="Century Gothic"/>
          <w:sz w:val="20"/>
          <w:szCs w:val="20"/>
        </w:rPr>
        <w:t xml:space="preserve"> War’</w:t>
      </w:r>
    </w:p>
    <w:p w:rsidR="003606F6" w:rsidRPr="00510DF3" w:rsidRDefault="003606F6" w:rsidP="003606F6">
      <w:pPr>
        <w:ind w:left="1440"/>
        <w:rPr>
          <w:rFonts w:ascii="Century Gothic" w:hAnsi="Century Gothic"/>
          <w:sz w:val="20"/>
          <w:szCs w:val="20"/>
        </w:rPr>
      </w:pPr>
    </w:p>
    <w:p w:rsidR="00510DF3" w:rsidRDefault="003606F6" w:rsidP="00510DF3">
      <w:pPr>
        <w:ind w:left="1260" w:firstLine="180"/>
        <w:rPr>
          <w:rFonts w:ascii="Century Gothic" w:hAnsi="Century Gothic"/>
          <w:sz w:val="20"/>
          <w:szCs w:val="20"/>
        </w:rPr>
      </w:pPr>
      <w:r w:rsidRPr="00510DF3">
        <w:rPr>
          <w:rFonts w:ascii="Century Gothic" w:hAnsi="Century Gothic"/>
          <w:b/>
          <w:sz w:val="20"/>
          <w:szCs w:val="20"/>
        </w:rPr>
        <w:t>Ann Hoag</w:t>
      </w:r>
      <w:r w:rsidRPr="00510DF3">
        <w:rPr>
          <w:rFonts w:ascii="Century Gothic" w:hAnsi="Century Gothic"/>
          <w:sz w:val="20"/>
          <w:szCs w:val="20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Pr="00510DF3">
            <w:rPr>
              <w:rFonts w:ascii="Century Gothic" w:hAnsi="Century Gothic"/>
              <w:sz w:val="20"/>
              <w:szCs w:val="20"/>
            </w:rPr>
            <w:t>Trinity</w:t>
          </w:r>
        </w:smartTag>
        <w:r w:rsidRPr="00510DF3">
          <w:rPr>
            <w:rFonts w:ascii="Century Gothic" w:hAnsi="Century Gothic"/>
            <w:sz w:val="20"/>
            <w:szCs w:val="20"/>
          </w:rPr>
          <w:t xml:space="preserve"> </w:t>
        </w:r>
        <w:smartTag w:uri="urn:schemas-microsoft-com:office:smarttags" w:element="PlaceType">
          <w:r w:rsidRPr="00510DF3">
            <w:rPr>
              <w:rFonts w:ascii="Century Gothic" w:hAnsi="Century Gothic"/>
              <w:sz w:val="20"/>
              <w:szCs w:val="20"/>
            </w:rPr>
            <w:t>College</w:t>
          </w:r>
        </w:smartTag>
      </w:smartTag>
      <w:r w:rsidRPr="00510DF3">
        <w:rPr>
          <w:rFonts w:ascii="Century Gothic" w:hAnsi="Century Gothic"/>
          <w:sz w:val="20"/>
          <w:szCs w:val="20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510DF3">
            <w:rPr>
              <w:rFonts w:ascii="Century Gothic" w:hAnsi="Century Gothic"/>
              <w:sz w:val="20"/>
              <w:szCs w:val="20"/>
            </w:rPr>
            <w:t>Dublin</w:t>
          </w:r>
        </w:smartTag>
      </w:smartTag>
      <w:r w:rsidRPr="00510DF3">
        <w:rPr>
          <w:rFonts w:ascii="Century Gothic" w:hAnsi="Century Gothic"/>
          <w:sz w:val="20"/>
          <w:szCs w:val="20"/>
        </w:rPr>
        <w:t>)</w:t>
      </w:r>
    </w:p>
    <w:p w:rsidR="003606F6" w:rsidRDefault="00510DF3" w:rsidP="00510DF3">
      <w:pPr>
        <w:ind w:left="1260" w:firstLine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‘</w:t>
      </w:r>
      <w:r w:rsidR="003606F6" w:rsidRPr="00510DF3">
        <w:rPr>
          <w:rFonts w:ascii="Century Gothic" w:hAnsi="Century Gothic"/>
          <w:sz w:val="20"/>
          <w:szCs w:val="20"/>
        </w:rPr>
        <w:t xml:space="preserve">Re-mapping Home: Rebecca West’s </w:t>
      </w:r>
      <w:r w:rsidR="003606F6" w:rsidRPr="00510DF3">
        <w:rPr>
          <w:rFonts w:ascii="Century Gothic" w:hAnsi="Century Gothic"/>
          <w:i/>
          <w:sz w:val="20"/>
          <w:szCs w:val="20"/>
        </w:rPr>
        <w:t>Black Lamb and Grey Falcon</w:t>
      </w:r>
      <w:r>
        <w:rPr>
          <w:rFonts w:ascii="Century Gothic" w:hAnsi="Century Gothic"/>
          <w:sz w:val="20"/>
          <w:szCs w:val="20"/>
        </w:rPr>
        <w:t>’</w:t>
      </w:r>
    </w:p>
    <w:p w:rsidR="00E04CD0" w:rsidRDefault="00E04CD0" w:rsidP="00510DF3">
      <w:pPr>
        <w:ind w:left="1260" w:firstLine="180"/>
        <w:rPr>
          <w:rFonts w:ascii="Century Gothic" w:hAnsi="Century Gothic"/>
          <w:sz w:val="20"/>
          <w:szCs w:val="20"/>
        </w:rPr>
      </w:pPr>
    </w:p>
    <w:p w:rsidR="00E04CD0" w:rsidRDefault="00E04CD0" w:rsidP="00510DF3">
      <w:pPr>
        <w:ind w:left="1260" w:firstLine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Emma Short</w:t>
      </w:r>
      <w:r>
        <w:rPr>
          <w:rFonts w:ascii="Century Gothic" w:hAnsi="Century Gothic"/>
          <w:sz w:val="20"/>
          <w:szCs w:val="20"/>
        </w:rPr>
        <w:t xml:space="preserve"> (</w:t>
      </w:r>
      <w:smartTag w:uri="urn:schemas-microsoft-com:office:smarttags" w:element="City">
        <w:smartTag w:uri="urn:schemas-microsoft-com:office:smarttags" w:element="place">
          <w:r>
            <w:rPr>
              <w:rFonts w:ascii="Century Gothic" w:hAnsi="Century Gothic"/>
              <w:sz w:val="20"/>
              <w:szCs w:val="20"/>
            </w:rPr>
            <w:t>Newcastle</w:t>
          </w:r>
        </w:smartTag>
      </w:smartTag>
      <w:r>
        <w:rPr>
          <w:rFonts w:ascii="Century Gothic" w:hAnsi="Century Gothic"/>
          <w:sz w:val="20"/>
          <w:szCs w:val="20"/>
        </w:rPr>
        <w:t>)</w:t>
      </w:r>
    </w:p>
    <w:p w:rsidR="00E04CD0" w:rsidRPr="00E04CD0" w:rsidRDefault="00E04CD0" w:rsidP="00E04CD0">
      <w:pPr>
        <w:ind w:left="1440"/>
        <w:rPr>
          <w:rFonts w:ascii="Century Gothic" w:hAnsi="Century Gothic"/>
          <w:i/>
          <w:sz w:val="20"/>
          <w:szCs w:val="20"/>
        </w:rPr>
      </w:pPr>
      <w:r w:rsidRPr="00E04CD0">
        <w:rPr>
          <w:rFonts w:ascii="Century Gothic" w:hAnsi="Century Gothic"/>
          <w:sz w:val="20"/>
          <w:szCs w:val="20"/>
        </w:rPr>
        <w:t xml:space="preserve">‘We’ve All Got </w:t>
      </w:r>
      <w:proofErr w:type="gramStart"/>
      <w:r w:rsidRPr="00E04CD0">
        <w:rPr>
          <w:rFonts w:ascii="Century Gothic" w:hAnsi="Century Gothic"/>
          <w:sz w:val="20"/>
          <w:szCs w:val="20"/>
        </w:rPr>
        <w:t>To</w:t>
      </w:r>
      <w:proofErr w:type="gramEnd"/>
      <w:r w:rsidRPr="00E04CD0">
        <w:rPr>
          <w:rFonts w:ascii="Century Gothic" w:hAnsi="Century Gothic"/>
          <w:sz w:val="20"/>
          <w:szCs w:val="20"/>
        </w:rPr>
        <w:t xml:space="preserve"> Live Somewhere: ‘Home’, The Body And ‘Belonging’ in Elizabeth Bowen’s </w:t>
      </w:r>
      <w:r w:rsidRPr="00E04CD0">
        <w:rPr>
          <w:rFonts w:ascii="Century Gothic" w:hAnsi="Century Gothic"/>
          <w:i/>
          <w:sz w:val="20"/>
          <w:szCs w:val="20"/>
        </w:rPr>
        <w:t>The Death of the Heart’</w:t>
      </w:r>
    </w:p>
    <w:p w:rsidR="003606F6" w:rsidRPr="00510DF3" w:rsidRDefault="00BA3579" w:rsidP="003606F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</w:t>
      </w:r>
    </w:p>
    <w:p w:rsidR="00BA3579" w:rsidRDefault="00BA3579" w:rsidP="00BA3579">
      <w:pPr>
        <w:rPr>
          <w:rFonts w:ascii="Century Gothic" w:hAnsi="Century Gothic"/>
          <w:sz w:val="20"/>
          <w:szCs w:val="20"/>
        </w:rPr>
      </w:pPr>
    </w:p>
    <w:p w:rsidR="00BA3579" w:rsidRPr="00510DF3" w:rsidRDefault="00E04CD0" w:rsidP="00BA357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15.50 – 16.10</w:t>
      </w:r>
      <w:r w:rsidR="00510DF3">
        <w:rPr>
          <w:rFonts w:ascii="Century Gothic" w:hAnsi="Century Gothic"/>
          <w:sz w:val="20"/>
          <w:szCs w:val="20"/>
        </w:rPr>
        <w:tab/>
      </w:r>
      <w:r w:rsidR="00BA3579">
        <w:rPr>
          <w:rFonts w:ascii="Century Gothic" w:hAnsi="Century Gothic"/>
          <w:sz w:val="20"/>
          <w:szCs w:val="20"/>
        </w:rPr>
        <w:t>Tea and Coffee (Graduate Space, 4</w:t>
      </w:r>
      <w:r w:rsidR="00BA3579" w:rsidRPr="00510DF3">
        <w:rPr>
          <w:rFonts w:ascii="Century Gothic" w:hAnsi="Century Gothic"/>
          <w:sz w:val="20"/>
          <w:szCs w:val="20"/>
          <w:vertAlign w:val="superscript"/>
        </w:rPr>
        <w:t>th</w:t>
      </w:r>
      <w:r w:rsidR="00BA3579">
        <w:rPr>
          <w:rFonts w:ascii="Century Gothic" w:hAnsi="Century Gothic"/>
          <w:sz w:val="20"/>
          <w:szCs w:val="20"/>
        </w:rPr>
        <w:t xml:space="preserve"> Floor, Humanities)</w:t>
      </w:r>
    </w:p>
    <w:p w:rsidR="003606F6" w:rsidRPr="00510DF3" w:rsidRDefault="00BA3579" w:rsidP="003606F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</w:t>
      </w:r>
    </w:p>
    <w:p w:rsidR="00BA3579" w:rsidRDefault="00BA3579" w:rsidP="003606F6">
      <w:pPr>
        <w:rPr>
          <w:rFonts w:ascii="Century Gothic" w:hAnsi="Century Gothic"/>
          <w:sz w:val="20"/>
          <w:szCs w:val="20"/>
        </w:rPr>
      </w:pPr>
    </w:p>
    <w:p w:rsidR="00B37C71" w:rsidRDefault="00B37C71" w:rsidP="00E04CD0">
      <w:pPr>
        <w:rPr>
          <w:rFonts w:ascii="Century Gothic" w:hAnsi="Century Gothic"/>
          <w:sz w:val="20"/>
          <w:szCs w:val="20"/>
        </w:rPr>
      </w:pPr>
    </w:p>
    <w:p w:rsidR="00986EB8" w:rsidRDefault="00E04CD0" w:rsidP="00E04CD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16.10 - 17.30</w:t>
      </w:r>
      <w:r w:rsidR="00986EB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Panel 3</w:t>
      </w:r>
      <w:r w:rsidRPr="00510DF3">
        <w:rPr>
          <w:rFonts w:ascii="Century Gothic" w:hAnsi="Century Gothic"/>
          <w:b/>
          <w:sz w:val="20"/>
          <w:szCs w:val="20"/>
        </w:rPr>
        <w:t>: Victorian Borders and Boundaries</w:t>
      </w:r>
      <w:r w:rsidR="00986EB8">
        <w:rPr>
          <w:rFonts w:ascii="Century Gothic" w:hAnsi="Century Gothic"/>
          <w:sz w:val="20"/>
          <w:szCs w:val="20"/>
        </w:rPr>
        <w:tab/>
        <w:t xml:space="preserve">(H545) </w:t>
      </w:r>
    </w:p>
    <w:p w:rsidR="00E04CD0" w:rsidRPr="00986EB8" w:rsidRDefault="00986EB8" w:rsidP="00986EB8">
      <w:pPr>
        <w:ind w:left="72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Chair: </w:t>
      </w:r>
      <w:r w:rsidR="001122DC">
        <w:rPr>
          <w:rFonts w:ascii="Century Gothic" w:hAnsi="Century Gothic"/>
          <w:sz w:val="20"/>
          <w:szCs w:val="20"/>
        </w:rPr>
        <w:t xml:space="preserve">Dr </w:t>
      </w:r>
      <w:r w:rsidRPr="00986EB8">
        <w:rPr>
          <w:rFonts w:ascii="Century Gothic" w:hAnsi="Century Gothic" w:cs="Arial"/>
          <w:sz w:val="20"/>
          <w:szCs w:val="20"/>
        </w:rPr>
        <w:t>Lizzie Ludlow (Warwick)</w:t>
      </w:r>
    </w:p>
    <w:p w:rsidR="00E04CD0" w:rsidRPr="00510DF3" w:rsidRDefault="00E04CD0" w:rsidP="00E04CD0">
      <w:pPr>
        <w:rPr>
          <w:rFonts w:ascii="Century Gothic" w:hAnsi="Century Gothic"/>
          <w:sz w:val="20"/>
          <w:szCs w:val="20"/>
        </w:rPr>
      </w:pPr>
      <w:r w:rsidRPr="00510DF3">
        <w:rPr>
          <w:rFonts w:ascii="Century Gothic" w:hAnsi="Century Gothic"/>
          <w:sz w:val="20"/>
          <w:szCs w:val="20"/>
        </w:rPr>
        <w:tab/>
      </w:r>
      <w:r w:rsidRPr="00510DF3">
        <w:rPr>
          <w:rFonts w:ascii="Century Gothic" w:hAnsi="Century Gothic"/>
          <w:sz w:val="20"/>
          <w:szCs w:val="20"/>
        </w:rPr>
        <w:tab/>
      </w:r>
    </w:p>
    <w:p w:rsidR="00E04CD0" w:rsidRDefault="00E04CD0" w:rsidP="00E04CD0">
      <w:pPr>
        <w:ind w:left="1440"/>
        <w:rPr>
          <w:rFonts w:ascii="Century Gothic" w:hAnsi="Century Gothic"/>
          <w:sz w:val="20"/>
          <w:szCs w:val="20"/>
        </w:rPr>
      </w:pPr>
      <w:r w:rsidRPr="00510DF3">
        <w:rPr>
          <w:rFonts w:ascii="Century Gothic" w:hAnsi="Century Gothic"/>
          <w:b/>
          <w:sz w:val="20"/>
          <w:szCs w:val="20"/>
        </w:rPr>
        <w:t>Kate Garner</w:t>
      </w:r>
      <w:r w:rsidRPr="00510DF3">
        <w:rPr>
          <w:rFonts w:ascii="Century Gothic" w:hAnsi="Century Gothic"/>
          <w:sz w:val="20"/>
          <w:szCs w:val="20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510DF3">
            <w:rPr>
              <w:rFonts w:ascii="Century Gothic" w:hAnsi="Century Gothic"/>
              <w:sz w:val="20"/>
              <w:szCs w:val="20"/>
            </w:rPr>
            <w:t>Cardiff</w:t>
          </w:r>
        </w:smartTag>
      </w:smartTag>
      <w:r>
        <w:rPr>
          <w:rFonts w:ascii="Century Gothic" w:hAnsi="Century Gothic"/>
          <w:sz w:val="20"/>
          <w:szCs w:val="20"/>
        </w:rPr>
        <w:t>)</w:t>
      </w:r>
    </w:p>
    <w:p w:rsidR="00E04CD0" w:rsidRPr="00510DF3" w:rsidRDefault="00E04CD0" w:rsidP="00E04CD0">
      <w:pPr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‘</w:t>
      </w:r>
      <w:r w:rsidRPr="00510DF3">
        <w:rPr>
          <w:rFonts w:ascii="Century Gothic" w:hAnsi="Century Gothic"/>
          <w:sz w:val="20"/>
          <w:szCs w:val="20"/>
        </w:rPr>
        <w:t xml:space="preserve">‘Her human geography sublime’: Mapping the female body in George Eliot’s ‘Janet’s Repentance’ and Kate Atkinson’s </w:t>
      </w:r>
      <w:r w:rsidRPr="00510DF3">
        <w:rPr>
          <w:rFonts w:ascii="Century Gothic" w:hAnsi="Century Gothic"/>
          <w:i/>
          <w:sz w:val="20"/>
          <w:szCs w:val="20"/>
        </w:rPr>
        <w:t>Human Croquet</w:t>
      </w:r>
      <w:r w:rsidRPr="00510DF3">
        <w:rPr>
          <w:rFonts w:ascii="Century Gothic" w:hAnsi="Century Gothic"/>
          <w:sz w:val="20"/>
          <w:szCs w:val="20"/>
        </w:rPr>
        <w:t>’</w:t>
      </w:r>
    </w:p>
    <w:p w:rsidR="00E04CD0" w:rsidRPr="00510DF3" w:rsidRDefault="00E04CD0" w:rsidP="00E04CD0">
      <w:pPr>
        <w:ind w:left="1440"/>
        <w:rPr>
          <w:rFonts w:ascii="Century Gothic" w:hAnsi="Century Gothic"/>
          <w:sz w:val="20"/>
          <w:szCs w:val="20"/>
        </w:rPr>
      </w:pPr>
    </w:p>
    <w:p w:rsidR="00E04CD0" w:rsidRDefault="00E04CD0" w:rsidP="00E04CD0">
      <w:pPr>
        <w:ind w:left="1440"/>
        <w:rPr>
          <w:rFonts w:ascii="Century Gothic" w:hAnsi="Century Gothic"/>
          <w:sz w:val="20"/>
          <w:szCs w:val="20"/>
        </w:rPr>
      </w:pPr>
      <w:r w:rsidRPr="00510DF3">
        <w:rPr>
          <w:rFonts w:ascii="Century Gothic" w:hAnsi="Century Gothic"/>
          <w:b/>
          <w:sz w:val="20"/>
          <w:szCs w:val="20"/>
        </w:rPr>
        <w:t>Mary Mullen</w:t>
      </w:r>
      <w:r w:rsidRPr="00510DF3">
        <w:rPr>
          <w:rFonts w:ascii="Century Gothic" w:hAnsi="Century Gothic"/>
          <w:sz w:val="20"/>
          <w:szCs w:val="20"/>
        </w:rPr>
        <w:t xml:space="preserve"> (</w:t>
      </w:r>
      <w:smartTag w:uri="urn:schemas-microsoft-com:office:smarttags" w:element="State">
        <w:smartTag w:uri="urn:schemas-microsoft-com:office:smarttags" w:element="place">
          <w:r w:rsidRPr="00510DF3">
            <w:rPr>
              <w:rFonts w:ascii="Century Gothic" w:hAnsi="Century Gothic"/>
              <w:sz w:val="20"/>
              <w:szCs w:val="20"/>
            </w:rPr>
            <w:t>Wisconsin</w:t>
          </w:r>
        </w:smartTag>
      </w:smartTag>
      <w:r w:rsidRPr="00510DF3">
        <w:rPr>
          <w:rFonts w:ascii="Century Gothic" w:hAnsi="Century Gothic"/>
          <w:sz w:val="20"/>
          <w:szCs w:val="20"/>
        </w:rPr>
        <w:t xml:space="preserve">/ </w:t>
      </w:r>
      <w:smartTag w:uri="urn:schemas-microsoft-com:office:smarttags" w:element="City">
        <w:smartTag w:uri="urn:schemas-microsoft-com:office:smarttags" w:element="place">
          <w:r w:rsidRPr="00510DF3">
            <w:rPr>
              <w:rFonts w:ascii="Century Gothic" w:hAnsi="Century Gothic"/>
              <w:sz w:val="20"/>
              <w:szCs w:val="20"/>
            </w:rPr>
            <w:t>Warwick</w:t>
          </w:r>
        </w:smartTag>
      </w:smartTag>
      <w:r w:rsidRPr="00510DF3">
        <w:rPr>
          <w:rFonts w:ascii="Century Gothic" w:hAnsi="Century Gothic"/>
          <w:sz w:val="20"/>
          <w:szCs w:val="20"/>
        </w:rPr>
        <w:t>)</w:t>
      </w:r>
    </w:p>
    <w:p w:rsidR="00B37C71" w:rsidRDefault="00E04CD0" w:rsidP="00E04CD0">
      <w:pPr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‘</w:t>
      </w:r>
      <w:r w:rsidRPr="00510DF3">
        <w:rPr>
          <w:rFonts w:ascii="Century Gothic" w:hAnsi="Century Gothic"/>
          <w:sz w:val="20"/>
          <w:szCs w:val="20"/>
        </w:rPr>
        <w:t xml:space="preserve">The Space of the Age: Historicizing the Present in </w:t>
      </w:r>
      <w:r w:rsidRPr="00510DF3">
        <w:rPr>
          <w:rFonts w:ascii="Century Gothic" w:hAnsi="Century Gothic"/>
          <w:i/>
          <w:sz w:val="20"/>
          <w:szCs w:val="20"/>
        </w:rPr>
        <w:t>Aurora Leigh</w:t>
      </w:r>
      <w:r>
        <w:rPr>
          <w:rFonts w:ascii="Century Gothic" w:hAnsi="Century Gothic"/>
          <w:sz w:val="20"/>
          <w:szCs w:val="20"/>
        </w:rPr>
        <w:t>’</w:t>
      </w:r>
    </w:p>
    <w:p w:rsidR="00B37C71" w:rsidRDefault="00B37C71" w:rsidP="00E04CD0">
      <w:pPr>
        <w:ind w:left="1440"/>
        <w:rPr>
          <w:rFonts w:ascii="Century Gothic" w:hAnsi="Century Gothic"/>
          <w:sz w:val="20"/>
          <w:szCs w:val="20"/>
        </w:rPr>
      </w:pPr>
    </w:p>
    <w:p w:rsidR="00B37C71" w:rsidRDefault="001122DC" w:rsidP="00E04CD0">
      <w:pPr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Dr </w:t>
      </w:r>
      <w:proofErr w:type="spellStart"/>
      <w:r w:rsidR="00B37C71">
        <w:rPr>
          <w:rFonts w:ascii="Century Gothic" w:hAnsi="Century Gothic"/>
          <w:b/>
          <w:sz w:val="20"/>
          <w:szCs w:val="20"/>
        </w:rPr>
        <w:t>Henriette</w:t>
      </w:r>
      <w:proofErr w:type="spellEnd"/>
      <w:r w:rsidR="00B37C71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B37C71">
        <w:rPr>
          <w:rFonts w:ascii="Century Gothic" w:hAnsi="Century Gothic"/>
          <w:b/>
          <w:sz w:val="20"/>
          <w:szCs w:val="20"/>
        </w:rPr>
        <w:t>Donner</w:t>
      </w:r>
      <w:proofErr w:type="spellEnd"/>
      <w:r w:rsidR="00B37C71">
        <w:rPr>
          <w:rFonts w:ascii="Century Gothic" w:hAnsi="Century Gothic"/>
          <w:sz w:val="20"/>
          <w:szCs w:val="20"/>
        </w:rPr>
        <w:t xml:space="preserve"> (York University, Toronto)</w:t>
      </w:r>
    </w:p>
    <w:p w:rsidR="003606F6" w:rsidRPr="00B37C71" w:rsidRDefault="00B37C71" w:rsidP="00E04CD0">
      <w:pPr>
        <w:ind w:left="1440"/>
        <w:rPr>
          <w:rFonts w:ascii="Century Gothic" w:hAnsi="Century Gothic"/>
          <w:sz w:val="20"/>
          <w:szCs w:val="20"/>
        </w:rPr>
      </w:pPr>
      <w:r w:rsidRPr="00B37C71">
        <w:rPr>
          <w:rFonts w:ascii="Century Gothic" w:hAnsi="Century Gothic"/>
          <w:sz w:val="20"/>
          <w:szCs w:val="20"/>
        </w:rPr>
        <w:t xml:space="preserve">‘Writing from the ‘Third Space’: Charlotte Bronte’s </w:t>
      </w:r>
      <w:proofErr w:type="spellStart"/>
      <w:r w:rsidRPr="00B37C71">
        <w:rPr>
          <w:rFonts w:ascii="Century Gothic" w:hAnsi="Century Gothic"/>
          <w:i/>
          <w:sz w:val="20"/>
          <w:szCs w:val="20"/>
        </w:rPr>
        <w:t>Villette</w:t>
      </w:r>
      <w:proofErr w:type="spellEnd"/>
      <w:r w:rsidRPr="00B37C71">
        <w:rPr>
          <w:rFonts w:ascii="Century Gothic" w:hAnsi="Century Gothic"/>
          <w:i/>
          <w:sz w:val="20"/>
          <w:szCs w:val="20"/>
        </w:rPr>
        <w:t>’</w:t>
      </w:r>
      <w:r w:rsidR="00BA3579" w:rsidRPr="00B37C71">
        <w:rPr>
          <w:rFonts w:ascii="Century Gothic" w:hAnsi="Century Gothic"/>
          <w:sz w:val="20"/>
          <w:szCs w:val="20"/>
        </w:rPr>
        <w:tab/>
      </w:r>
    </w:p>
    <w:p w:rsidR="003606F6" w:rsidRPr="00510DF3" w:rsidRDefault="003606F6" w:rsidP="003606F6">
      <w:pPr>
        <w:rPr>
          <w:rFonts w:ascii="Century Gothic" w:hAnsi="Century Gothic"/>
          <w:sz w:val="20"/>
          <w:szCs w:val="20"/>
        </w:rPr>
      </w:pPr>
    </w:p>
    <w:p w:rsidR="00BA3579" w:rsidRDefault="00BA357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</w:t>
      </w:r>
    </w:p>
    <w:p w:rsidR="00BA3579" w:rsidRDefault="00BA3579">
      <w:pPr>
        <w:rPr>
          <w:rFonts w:ascii="Century Gothic" w:hAnsi="Century Gothic"/>
          <w:sz w:val="20"/>
          <w:szCs w:val="20"/>
        </w:rPr>
      </w:pPr>
    </w:p>
    <w:p w:rsidR="00A87CEE" w:rsidRDefault="00BA357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17.30 – 18.30</w:t>
      </w:r>
      <w:r>
        <w:rPr>
          <w:rFonts w:ascii="Century Gothic" w:hAnsi="Century Gothic"/>
          <w:sz w:val="20"/>
          <w:szCs w:val="20"/>
        </w:rPr>
        <w:tab/>
      </w:r>
      <w:r w:rsidR="00A87CEE" w:rsidRPr="00510DF3">
        <w:rPr>
          <w:rFonts w:ascii="Century Gothic" w:hAnsi="Century Gothic"/>
          <w:sz w:val="20"/>
          <w:szCs w:val="20"/>
        </w:rPr>
        <w:t>Wine reception</w:t>
      </w:r>
      <w:r>
        <w:rPr>
          <w:rFonts w:ascii="Century Gothic" w:hAnsi="Century Gothic"/>
          <w:sz w:val="20"/>
          <w:szCs w:val="20"/>
        </w:rPr>
        <w:t xml:space="preserve"> (Graduate Space, 4</w:t>
      </w:r>
      <w:r w:rsidRPr="00BA3579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Floor, Humanities)</w:t>
      </w:r>
    </w:p>
    <w:p w:rsidR="00BA3579" w:rsidRPr="00510DF3" w:rsidRDefault="00BA357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</w:t>
      </w:r>
    </w:p>
    <w:sectPr w:rsidR="00BA3579" w:rsidRPr="00510DF3" w:rsidSect="007C14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602FE"/>
    <w:multiLevelType w:val="multilevel"/>
    <w:tmpl w:val="71FE98B6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1"/>
      <w:numFmt w:val="decimal"/>
      <w:lvlText w:val="%1.%2-%3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2655F90"/>
    <w:multiLevelType w:val="multilevel"/>
    <w:tmpl w:val="C688F3F6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2"/>
      <w:numFmt w:val="decimal"/>
      <w:lvlText w:val="%1.%2-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35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6F6"/>
    <w:rsid w:val="000512F1"/>
    <w:rsid w:val="001122DC"/>
    <w:rsid w:val="001669D8"/>
    <w:rsid w:val="001E5EB9"/>
    <w:rsid w:val="00210EF9"/>
    <w:rsid w:val="00274EDD"/>
    <w:rsid w:val="00336025"/>
    <w:rsid w:val="003606F6"/>
    <w:rsid w:val="00473271"/>
    <w:rsid w:val="00510DF3"/>
    <w:rsid w:val="00594D28"/>
    <w:rsid w:val="0076625D"/>
    <w:rsid w:val="00771C9F"/>
    <w:rsid w:val="0077343D"/>
    <w:rsid w:val="007C1436"/>
    <w:rsid w:val="007C17FF"/>
    <w:rsid w:val="0081499E"/>
    <w:rsid w:val="008E307A"/>
    <w:rsid w:val="00986EB8"/>
    <w:rsid w:val="00A17351"/>
    <w:rsid w:val="00A77D69"/>
    <w:rsid w:val="00A87CEE"/>
    <w:rsid w:val="00B37C71"/>
    <w:rsid w:val="00BA3579"/>
    <w:rsid w:val="00CB4E0B"/>
    <w:rsid w:val="00E04CD0"/>
    <w:rsid w:val="00E23B37"/>
    <w:rsid w:val="00E27C4A"/>
    <w:rsid w:val="00E33ED3"/>
    <w:rsid w:val="00FB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36"/>
    <w:rPr>
      <w:sz w:val="24"/>
      <w:szCs w:val="24"/>
    </w:rPr>
  </w:style>
  <w:style w:type="paragraph" w:styleId="Heading1">
    <w:name w:val="heading 1"/>
    <w:basedOn w:val="Normal"/>
    <w:next w:val="Normal"/>
    <w:qFormat/>
    <w:rsid w:val="00A17351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 Writing Space </vt:lpstr>
    </vt:vector>
  </TitlesOfParts>
  <Company> University of Warwick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Writing Space </dc:title>
  <dc:subject/>
  <dc:creator>Charlotte Mathieson</dc:creator>
  <cp:keywords/>
  <dc:description/>
  <cp:lastModifiedBy>Arina</cp:lastModifiedBy>
  <cp:revision>5</cp:revision>
  <dcterms:created xsi:type="dcterms:W3CDTF">2009-01-27T19:02:00Z</dcterms:created>
  <dcterms:modified xsi:type="dcterms:W3CDTF">2009-03-02T09:13:00Z</dcterms:modified>
</cp:coreProperties>
</file>