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0D46A" w14:textId="11E49CE0" w:rsidR="009F7C54" w:rsidRPr="0097642B" w:rsidRDefault="003D12DB" w:rsidP="003D0C8B">
      <w:pPr>
        <w:jc w:val="center"/>
        <w:rPr>
          <w:rFonts w:asciiTheme="majorHAnsi" w:hAnsiTheme="majorHAnsi"/>
          <w:b/>
          <w:sz w:val="32"/>
          <w:szCs w:val="32"/>
        </w:rPr>
      </w:pPr>
      <w:bookmarkStart w:id="0" w:name="_GoBack"/>
      <w:bookmarkEnd w:id="0"/>
      <w:r w:rsidRPr="0097642B">
        <w:rPr>
          <w:rFonts w:asciiTheme="majorHAnsi" w:hAnsiTheme="majorHAnsi"/>
          <w:b/>
          <w:sz w:val="32"/>
          <w:szCs w:val="32"/>
        </w:rPr>
        <w:t xml:space="preserve">Chénier’s </w:t>
      </w:r>
      <w:r w:rsidRPr="0097642B">
        <w:rPr>
          <w:rFonts w:asciiTheme="majorHAnsi" w:hAnsiTheme="majorHAnsi"/>
          <w:b/>
          <w:i/>
          <w:sz w:val="32"/>
          <w:szCs w:val="32"/>
        </w:rPr>
        <w:t>Charles IX</w:t>
      </w:r>
      <w:r w:rsidRPr="0097642B">
        <w:rPr>
          <w:rFonts w:asciiTheme="majorHAnsi" w:hAnsiTheme="majorHAnsi"/>
          <w:b/>
          <w:sz w:val="32"/>
          <w:szCs w:val="32"/>
        </w:rPr>
        <w:t>: Paving the way to Revolution?</w:t>
      </w:r>
    </w:p>
    <w:p w14:paraId="42C4C7C3" w14:textId="77777777" w:rsidR="00F1773A" w:rsidRPr="007A7ABE" w:rsidRDefault="00F1773A">
      <w:pPr>
        <w:rPr>
          <w:rFonts w:asciiTheme="majorHAnsi" w:hAnsiTheme="majorHAnsi"/>
          <w:b/>
          <w:sz w:val="28"/>
          <w:szCs w:val="28"/>
        </w:rPr>
      </w:pPr>
    </w:p>
    <w:p w14:paraId="69C050B2" w14:textId="77777777" w:rsidR="003D12DB" w:rsidRPr="007A7ABE" w:rsidRDefault="003D12DB">
      <w:pPr>
        <w:rPr>
          <w:rFonts w:asciiTheme="majorHAnsi" w:hAnsiTheme="majorHAnsi"/>
        </w:rPr>
      </w:pPr>
    </w:p>
    <w:p w14:paraId="1AE1C30C" w14:textId="770118FF" w:rsidR="009F7C54" w:rsidRPr="007A7ABE" w:rsidRDefault="008218E4" w:rsidP="00025E1E">
      <w:pPr>
        <w:spacing w:line="480" w:lineRule="auto"/>
        <w:ind w:firstLine="720"/>
        <w:jc w:val="both"/>
        <w:rPr>
          <w:rFonts w:asciiTheme="majorHAnsi" w:hAnsiTheme="majorHAnsi"/>
        </w:rPr>
      </w:pPr>
      <w:r w:rsidRPr="008218E4">
        <w:rPr>
          <w:rFonts w:asciiTheme="majorHAnsi" w:hAnsiTheme="majorHAnsi"/>
        </w:rPr>
        <w:t>Marie-Joseph</w:t>
      </w:r>
      <w:r w:rsidR="009F7C54" w:rsidRPr="007A7ABE">
        <w:rPr>
          <w:rFonts w:asciiTheme="majorHAnsi" w:hAnsiTheme="majorHAnsi"/>
        </w:rPr>
        <w:t xml:space="preserve"> Chénier’s </w:t>
      </w:r>
      <w:r w:rsidR="009F7C54" w:rsidRPr="007A7ABE">
        <w:rPr>
          <w:rFonts w:asciiTheme="majorHAnsi" w:hAnsiTheme="majorHAnsi"/>
          <w:i/>
        </w:rPr>
        <w:t>Charles IX</w:t>
      </w:r>
      <w:r w:rsidR="009F7C54" w:rsidRPr="007A7ABE">
        <w:rPr>
          <w:rFonts w:asciiTheme="majorHAnsi" w:hAnsiTheme="majorHAnsi"/>
        </w:rPr>
        <w:t xml:space="preserve"> </w:t>
      </w:r>
      <w:r w:rsidR="007A7ABE">
        <w:rPr>
          <w:rFonts w:asciiTheme="majorHAnsi" w:hAnsiTheme="majorHAnsi"/>
        </w:rPr>
        <w:t xml:space="preserve">(1788) </w:t>
      </w:r>
      <w:r w:rsidR="009F7C54" w:rsidRPr="007A7ABE">
        <w:rPr>
          <w:rFonts w:asciiTheme="majorHAnsi" w:hAnsiTheme="majorHAnsi"/>
        </w:rPr>
        <w:t>has gained emblematic status in French Revolutionary theatre, principally because of what i</w:t>
      </w:r>
      <w:r w:rsidR="007A7ABE">
        <w:rPr>
          <w:rFonts w:asciiTheme="majorHAnsi" w:hAnsiTheme="majorHAnsi"/>
        </w:rPr>
        <w:t>t dared to dramatiz</w:t>
      </w:r>
      <w:r w:rsidR="00205BF9" w:rsidRPr="007A7ABE">
        <w:rPr>
          <w:rFonts w:asciiTheme="majorHAnsi" w:hAnsiTheme="majorHAnsi"/>
        </w:rPr>
        <w:t>e and how it</w:t>
      </w:r>
      <w:r w:rsidR="007A7ABE">
        <w:rPr>
          <w:rFonts w:asciiTheme="majorHAnsi" w:hAnsiTheme="majorHAnsi"/>
        </w:rPr>
        <w:t>s theatricaliz</w:t>
      </w:r>
      <w:r w:rsidR="009F7C54" w:rsidRPr="007A7ABE">
        <w:rPr>
          <w:rFonts w:asciiTheme="majorHAnsi" w:hAnsiTheme="majorHAnsi"/>
        </w:rPr>
        <w:t>ation occurred. Written by Chénier under</w:t>
      </w:r>
      <w:r w:rsidR="008C38BA" w:rsidRPr="007A7ABE">
        <w:rPr>
          <w:rFonts w:asciiTheme="majorHAnsi" w:hAnsiTheme="majorHAnsi"/>
        </w:rPr>
        <w:t xml:space="preserve"> the</w:t>
      </w:r>
      <w:r w:rsidR="007A7ABE">
        <w:rPr>
          <w:rFonts w:asciiTheme="majorHAnsi" w:hAnsiTheme="majorHAnsi"/>
        </w:rPr>
        <w:t xml:space="preserve"> </w:t>
      </w:r>
      <w:r w:rsidR="00B03855">
        <w:rPr>
          <w:rFonts w:asciiTheme="majorHAnsi" w:hAnsiTheme="majorHAnsi"/>
        </w:rPr>
        <w:t>ancien régime</w:t>
      </w:r>
      <w:r w:rsidR="008C38BA" w:rsidRPr="007A7ABE">
        <w:rPr>
          <w:rFonts w:asciiTheme="majorHAnsi" w:hAnsiTheme="majorHAnsi"/>
        </w:rPr>
        <w:t xml:space="preserve"> from 1786-88 and first performed after the ‘October Days’ </w:t>
      </w:r>
      <w:r w:rsidR="00714416">
        <w:rPr>
          <w:rFonts w:asciiTheme="majorHAnsi" w:hAnsiTheme="majorHAnsi"/>
        </w:rPr>
        <w:t xml:space="preserve">of the French Revolution </w:t>
      </w:r>
      <w:r w:rsidR="008C38BA" w:rsidRPr="007A7ABE">
        <w:rPr>
          <w:rFonts w:asciiTheme="majorHAnsi" w:hAnsiTheme="majorHAnsi"/>
        </w:rPr>
        <w:t>on 6</w:t>
      </w:r>
      <w:r w:rsidR="008C38BA" w:rsidRPr="007A7ABE">
        <w:rPr>
          <w:rFonts w:asciiTheme="majorHAnsi" w:hAnsiTheme="majorHAnsi"/>
          <w:vertAlign w:val="superscript"/>
        </w:rPr>
        <w:t>th</w:t>
      </w:r>
      <w:r w:rsidR="008C38BA" w:rsidRPr="007A7ABE">
        <w:rPr>
          <w:rFonts w:asciiTheme="majorHAnsi" w:hAnsiTheme="majorHAnsi"/>
        </w:rPr>
        <w:t xml:space="preserve"> November 1789,</w:t>
      </w:r>
      <w:r w:rsidR="009F7C54" w:rsidRPr="007A7ABE">
        <w:rPr>
          <w:rFonts w:asciiTheme="majorHAnsi" w:hAnsiTheme="majorHAnsi"/>
        </w:rPr>
        <w:t xml:space="preserve"> </w:t>
      </w:r>
      <w:r w:rsidR="009F7C54" w:rsidRPr="007A7ABE">
        <w:rPr>
          <w:rFonts w:asciiTheme="majorHAnsi" w:hAnsiTheme="majorHAnsi"/>
          <w:i/>
        </w:rPr>
        <w:t>Charles IX</w:t>
      </w:r>
      <w:r w:rsidR="009F7C54" w:rsidRPr="007A7ABE">
        <w:rPr>
          <w:rFonts w:asciiTheme="majorHAnsi" w:hAnsiTheme="majorHAnsi"/>
        </w:rPr>
        <w:t xml:space="preserve"> is a</w:t>
      </w:r>
      <w:r w:rsidR="003D12DB" w:rsidRPr="007A7ABE">
        <w:rPr>
          <w:rFonts w:asciiTheme="majorHAnsi" w:hAnsiTheme="majorHAnsi"/>
        </w:rPr>
        <w:t xml:space="preserve"> </w:t>
      </w:r>
      <w:r w:rsidR="00714416" w:rsidRPr="007A7ABE">
        <w:rPr>
          <w:rFonts w:asciiTheme="majorHAnsi" w:hAnsiTheme="majorHAnsi"/>
          <w:i/>
        </w:rPr>
        <w:t>tragédie nationale</w:t>
      </w:r>
      <w:r w:rsidR="00714416">
        <w:rPr>
          <w:rFonts w:asciiTheme="majorHAnsi" w:hAnsiTheme="majorHAnsi"/>
        </w:rPr>
        <w:t xml:space="preserve"> </w:t>
      </w:r>
      <w:r w:rsidR="007A7ABE">
        <w:rPr>
          <w:rFonts w:asciiTheme="majorHAnsi" w:hAnsiTheme="majorHAnsi"/>
        </w:rPr>
        <w:t>portraying</w:t>
      </w:r>
      <w:r w:rsidR="00025E1E">
        <w:rPr>
          <w:rFonts w:asciiTheme="majorHAnsi" w:hAnsiTheme="majorHAnsi"/>
        </w:rPr>
        <w:t xml:space="preserve"> courtesans’ influence on</w:t>
      </w:r>
      <w:r w:rsidR="009F7C54" w:rsidRPr="007A7ABE">
        <w:rPr>
          <w:rFonts w:asciiTheme="majorHAnsi" w:hAnsiTheme="majorHAnsi"/>
        </w:rPr>
        <w:t xml:space="preserve"> the</w:t>
      </w:r>
      <w:r w:rsidR="008C38BA" w:rsidRPr="007A7ABE">
        <w:rPr>
          <w:rFonts w:asciiTheme="majorHAnsi" w:hAnsiTheme="majorHAnsi"/>
        </w:rPr>
        <w:t xml:space="preserve"> young</w:t>
      </w:r>
      <w:r w:rsidR="009F7C54" w:rsidRPr="007A7ABE">
        <w:rPr>
          <w:rFonts w:asciiTheme="majorHAnsi" w:hAnsiTheme="majorHAnsi"/>
        </w:rPr>
        <w:t xml:space="preserve"> king</w:t>
      </w:r>
      <w:r w:rsidR="008C38BA" w:rsidRPr="007A7ABE">
        <w:rPr>
          <w:rFonts w:asciiTheme="majorHAnsi" w:hAnsiTheme="majorHAnsi"/>
        </w:rPr>
        <w:t>, Charles IX,</w:t>
      </w:r>
      <w:r w:rsidR="009F7C54" w:rsidRPr="007A7ABE">
        <w:rPr>
          <w:rFonts w:asciiTheme="majorHAnsi" w:hAnsiTheme="majorHAnsi"/>
        </w:rPr>
        <w:t xml:space="preserve"> in his decision to order the St Bartholomew’s Day Massacre on 24</w:t>
      </w:r>
      <w:r w:rsidR="009F7C54" w:rsidRPr="007A7ABE">
        <w:rPr>
          <w:rFonts w:asciiTheme="majorHAnsi" w:hAnsiTheme="majorHAnsi"/>
          <w:vertAlign w:val="superscript"/>
        </w:rPr>
        <w:t>th</w:t>
      </w:r>
      <w:r w:rsidR="00714416">
        <w:rPr>
          <w:rFonts w:asciiTheme="majorHAnsi" w:hAnsiTheme="majorHAnsi"/>
        </w:rPr>
        <w:t xml:space="preserve"> August 1572. </w:t>
      </w:r>
      <w:r w:rsidR="00714416">
        <w:rPr>
          <w:rFonts w:asciiTheme="majorHAnsi" w:hAnsiTheme="majorHAnsi"/>
          <w:i/>
        </w:rPr>
        <w:t>Charles IX</w:t>
      </w:r>
      <w:r w:rsidR="009F7C54" w:rsidRPr="007A7ABE">
        <w:rPr>
          <w:rFonts w:asciiTheme="majorHAnsi" w:hAnsiTheme="majorHAnsi"/>
        </w:rPr>
        <w:t xml:space="preserve"> is a product of its environment: this is not the creation of a full political or theatrical revolution, but it clearly rejects a past inheritance and welcomes the novelty of a new era, </w:t>
      </w:r>
      <w:r w:rsidR="007A7ABE">
        <w:rPr>
          <w:rFonts w:asciiTheme="majorHAnsi" w:hAnsiTheme="majorHAnsi"/>
        </w:rPr>
        <w:t>demonstrated by</w:t>
      </w:r>
      <w:r w:rsidR="009F7C54" w:rsidRPr="007A7ABE">
        <w:rPr>
          <w:rFonts w:asciiTheme="majorHAnsi" w:hAnsiTheme="majorHAnsi"/>
        </w:rPr>
        <w:t xml:space="preserve"> both its substance and its references.</w:t>
      </w:r>
      <w:r w:rsidR="007A7ABE">
        <w:rPr>
          <w:rFonts w:asciiTheme="majorHAnsi" w:hAnsiTheme="majorHAnsi"/>
        </w:rPr>
        <w:t xml:space="preserve"> </w:t>
      </w:r>
      <w:r w:rsidR="00714416" w:rsidRPr="007A7ABE">
        <w:rPr>
          <w:rFonts w:asciiTheme="majorHAnsi" w:hAnsiTheme="majorHAnsi"/>
        </w:rPr>
        <w:t xml:space="preserve">Ever since </w:t>
      </w:r>
      <w:r w:rsidR="00714416" w:rsidRPr="007A7ABE">
        <w:rPr>
          <w:rFonts w:asciiTheme="majorHAnsi" w:hAnsiTheme="majorHAnsi"/>
          <w:i/>
        </w:rPr>
        <w:t>Charles IX</w:t>
      </w:r>
      <w:r w:rsidR="00714416" w:rsidRPr="007A7ABE">
        <w:rPr>
          <w:rFonts w:asciiTheme="majorHAnsi" w:hAnsiTheme="majorHAnsi"/>
        </w:rPr>
        <w:t xml:space="preserve">’s first performance, scholars have focused on its reception and performance over what is traditionally considered a mundane text. </w:t>
      </w:r>
      <w:r w:rsidR="00714416" w:rsidRPr="007A7ABE">
        <w:rPr>
          <w:rFonts w:asciiTheme="majorHAnsi" w:hAnsiTheme="majorHAnsi"/>
          <w:i/>
        </w:rPr>
        <w:t xml:space="preserve">Charles IX </w:t>
      </w:r>
      <w:r w:rsidR="00714416">
        <w:rPr>
          <w:rFonts w:asciiTheme="majorHAnsi" w:hAnsiTheme="majorHAnsi"/>
        </w:rPr>
        <w:t>is undoubtedly important in</w:t>
      </w:r>
      <w:r w:rsidR="00714416" w:rsidRPr="007A7ABE">
        <w:rPr>
          <w:rFonts w:asciiTheme="majorHAnsi" w:hAnsiTheme="majorHAnsi"/>
        </w:rPr>
        <w:t xml:space="preserve"> revolutionising </w:t>
      </w:r>
      <w:r w:rsidR="00714416">
        <w:rPr>
          <w:rFonts w:asciiTheme="majorHAnsi" w:hAnsiTheme="majorHAnsi"/>
        </w:rPr>
        <w:t>the roles of performance promotion</w:t>
      </w:r>
      <w:r w:rsidR="00714416" w:rsidRPr="007A7ABE">
        <w:rPr>
          <w:rFonts w:asciiTheme="majorHAnsi" w:hAnsiTheme="majorHAnsi"/>
        </w:rPr>
        <w:t>, censorship, the freedom of theatres, the parterre, politicians</w:t>
      </w:r>
      <w:r w:rsidR="00714416">
        <w:rPr>
          <w:rFonts w:asciiTheme="majorHAnsi" w:hAnsiTheme="majorHAnsi"/>
        </w:rPr>
        <w:t xml:space="preserve"> and even the actors themselves. However,</w:t>
      </w:r>
      <w:r w:rsidR="00714416" w:rsidRPr="007A7ABE">
        <w:rPr>
          <w:rFonts w:asciiTheme="majorHAnsi" w:hAnsiTheme="majorHAnsi"/>
        </w:rPr>
        <w:t xml:space="preserve"> this heralded reaction is based entirely around a text which has been frequently overlooked</w:t>
      </w:r>
      <w:r w:rsidR="008C38BA" w:rsidRPr="007A7ABE">
        <w:rPr>
          <w:rFonts w:asciiTheme="majorHAnsi" w:hAnsiTheme="majorHAnsi"/>
        </w:rPr>
        <w:t xml:space="preserve">. </w:t>
      </w:r>
      <w:r w:rsidR="009F7C54" w:rsidRPr="007A7ABE">
        <w:rPr>
          <w:rFonts w:asciiTheme="majorHAnsi" w:hAnsiTheme="majorHAnsi"/>
        </w:rPr>
        <w:t xml:space="preserve">The French Revolution is a key </w:t>
      </w:r>
      <w:r w:rsidR="003D12DB" w:rsidRPr="007A7ABE">
        <w:rPr>
          <w:rFonts w:asciiTheme="majorHAnsi" w:hAnsiTheme="majorHAnsi"/>
        </w:rPr>
        <w:t xml:space="preserve">period of </w:t>
      </w:r>
      <w:r w:rsidR="009F7C54" w:rsidRPr="007A7ABE">
        <w:rPr>
          <w:rFonts w:asciiTheme="majorHAnsi" w:hAnsiTheme="majorHAnsi"/>
        </w:rPr>
        <w:t>develo</w:t>
      </w:r>
      <w:r w:rsidR="007A7ABE">
        <w:rPr>
          <w:rFonts w:asciiTheme="majorHAnsi" w:hAnsiTheme="majorHAnsi"/>
        </w:rPr>
        <w:t xml:space="preserve">pment: tragic </w:t>
      </w:r>
      <w:r w:rsidR="009F7C54" w:rsidRPr="007A7ABE">
        <w:rPr>
          <w:rFonts w:asciiTheme="majorHAnsi" w:hAnsiTheme="majorHAnsi"/>
        </w:rPr>
        <w:t>production before the Revoluti</w:t>
      </w:r>
      <w:r w:rsidR="003D12DB" w:rsidRPr="007A7ABE">
        <w:rPr>
          <w:rFonts w:asciiTheme="majorHAnsi" w:hAnsiTheme="majorHAnsi"/>
        </w:rPr>
        <w:t>on was highly regulated by the S</w:t>
      </w:r>
      <w:r w:rsidR="009F7C54" w:rsidRPr="007A7ABE">
        <w:rPr>
          <w:rFonts w:asciiTheme="majorHAnsi" w:hAnsiTheme="majorHAnsi"/>
        </w:rPr>
        <w:t xml:space="preserve">tate following the </w:t>
      </w:r>
      <w:r w:rsidR="007A7ABE">
        <w:rPr>
          <w:rFonts w:asciiTheme="majorHAnsi" w:hAnsiTheme="majorHAnsi"/>
        </w:rPr>
        <w:t>French classical model</w:t>
      </w:r>
      <w:r w:rsidR="009F7C54" w:rsidRPr="007A7ABE">
        <w:rPr>
          <w:rFonts w:asciiTheme="majorHAnsi" w:hAnsiTheme="majorHAnsi"/>
        </w:rPr>
        <w:t xml:space="preserve"> whils</w:t>
      </w:r>
      <w:r w:rsidR="007A7ABE">
        <w:rPr>
          <w:rFonts w:asciiTheme="majorHAnsi" w:hAnsiTheme="majorHAnsi"/>
        </w:rPr>
        <w:t xml:space="preserve">t </w:t>
      </w:r>
      <w:r w:rsidR="00714416">
        <w:rPr>
          <w:rFonts w:asciiTheme="majorHAnsi" w:hAnsiTheme="majorHAnsi"/>
        </w:rPr>
        <w:t>during</w:t>
      </w:r>
      <w:r w:rsidR="007A7ABE">
        <w:rPr>
          <w:rFonts w:asciiTheme="majorHAnsi" w:hAnsiTheme="majorHAnsi"/>
        </w:rPr>
        <w:t xml:space="preserve"> the Revolution</w:t>
      </w:r>
      <w:r w:rsidR="00714416">
        <w:rPr>
          <w:rFonts w:asciiTheme="majorHAnsi" w:hAnsiTheme="majorHAnsi"/>
        </w:rPr>
        <w:t xml:space="preserve"> tragedy of this nature</w:t>
      </w:r>
      <w:r w:rsidR="003D12DB" w:rsidRPr="007A7ABE">
        <w:rPr>
          <w:rFonts w:asciiTheme="majorHAnsi" w:hAnsiTheme="majorHAnsi"/>
        </w:rPr>
        <w:t xml:space="preserve"> </w:t>
      </w:r>
      <w:r w:rsidR="00714416">
        <w:rPr>
          <w:rFonts w:asciiTheme="majorHAnsi" w:hAnsiTheme="majorHAnsi"/>
        </w:rPr>
        <w:t>diminished</w:t>
      </w:r>
      <w:r w:rsidR="009F7C54" w:rsidRPr="007A7ABE">
        <w:rPr>
          <w:rFonts w:asciiTheme="majorHAnsi" w:hAnsiTheme="majorHAnsi"/>
        </w:rPr>
        <w:t>. Likewise, the French Revolution saw the political change from a monarchy to a republic.</w:t>
      </w:r>
      <w:r w:rsidR="00714416">
        <w:rPr>
          <w:rFonts w:asciiTheme="majorHAnsi" w:hAnsiTheme="majorHAnsi"/>
        </w:rPr>
        <w:t xml:space="preserve"> Although</w:t>
      </w:r>
      <w:r w:rsidR="009F7C54" w:rsidRPr="007A7ABE">
        <w:rPr>
          <w:rFonts w:asciiTheme="majorHAnsi" w:hAnsiTheme="majorHAnsi"/>
        </w:rPr>
        <w:t xml:space="preserve"> </w:t>
      </w:r>
      <w:r w:rsidR="00714416">
        <w:rPr>
          <w:rFonts w:asciiTheme="majorHAnsi" w:hAnsiTheme="majorHAnsi"/>
        </w:rPr>
        <w:t>t</w:t>
      </w:r>
      <w:r w:rsidR="003D12DB" w:rsidRPr="007A7ABE">
        <w:rPr>
          <w:rFonts w:asciiTheme="majorHAnsi" w:hAnsiTheme="majorHAnsi"/>
        </w:rPr>
        <w:t xml:space="preserve">he politically revolutionary nature of </w:t>
      </w:r>
      <w:r w:rsidR="003D12DB" w:rsidRPr="007A7ABE">
        <w:rPr>
          <w:rFonts w:asciiTheme="majorHAnsi" w:hAnsiTheme="majorHAnsi"/>
          <w:i/>
        </w:rPr>
        <w:t xml:space="preserve">Charles IX </w:t>
      </w:r>
      <w:r w:rsidR="003D12DB" w:rsidRPr="007A7ABE">
        <w:rPr>
          <w:rFonts w:asciiTheme="majorHAnsi" w:hAnsiTheme="majorHAnsi"/>
        </w:rPr>
        <w:t>has been much written about</w:t>
      </w:r>
      <w:r w:rsidR="00714416">
        <w:rPr>
          <w:rFonts w:asciiTheme="majorHAnsi" w:hAnsiTheme="majorHAnsi"/>
        </w:rPr>
        <w:t xml:space="preserve"> </w:t>
      </w:r>
      <w:r w:rsidR="003D12DB" w:rsidRPr="007A7ABE">
        <w:rPr>
          <w:rFonts w:asciiTheme="majorHAnsi" w:hAnsiTheme="majorHAnsi"/>
        </w:rPr>
        <w:t xml:space="preserve">many critics have omitted to appreciate </w:t>
      </w:r>
      <w:r w:rsidR="00714416">
        <w:rPr>
          <w:rFonts w:asciiTheme="majorHAnsi" w:hAnsiTheme="majorHAnsi"/>
        </w:rPr>
        <w:t xml:space="preserve">the relationship between </w:t>
      </w:r>
      <w:r w:rsidR="003D12DB" w:rsidRPr="007A7ABE">
        <w:rPr>
          <w:rFonts w:asciiTheme="majorHAnsi" w:hAnsiTheme="majorHAnsi"/>
          <w:i/>
        </w:rPr>
        <w:t xml:space="preserve">Charles IX </w:t>
      </w:r>
      <w:r w:rsidR="00714416">
        <w:rPr>
          <w:rFonts w:asciiTheme="majorHAnsi" w:hAnsiTheme="majorHAnsi"/>
        </w:rPr>
        <w:t>and</w:t>
      </w:r>
      <w:r w:rsidR="003D12DB" w:rsidRPr="007A7ABE">
        <w:rPr>
          <w:rFonts w:asciiTheme="majorHAnsi" w:hAnsiTheme="majorHAnsi"/>
        </w:rPr>
        <w:t xml:space="preserve"> the future works of the Revolutionary period as well as the earlier cla</w:t>
      </w:r>
      <w:r w:rsidR="00714416">
        <w:rPr>
          <w:rFonts w:asciiTheme="majorHAnsi" w:hAnsiTheme="majorHAnsi"/>
        </w:rPr>
        <w:t xml:space="preserve">ssical model. This relationship </w:t>
      </w:r>
      <w:r w:rsidR="00714416">
        <w:rPr>
          <w:rFonts w:asciiTheme="majorHAnsi" w:hAnsiTheme="majorHAnsi"/>
        </w:rPr>
        <w:lastRenderedPageBreak/>
        <w:t>underlines</w:t>
      </w:r>
      <w:r w:rsidR="003D12DB" w:rsidRPr="007A7ABE">
        <w:rPr>
          <w:rFonts w:asciiTheme="majorHAnsi" w:hAnsiTheme="majorHAnsi"/>
        </w:rPr>
        <w:t xml:space="preserve"> how theatrical and political revolutions are intimately linked here. In order to establish the evolution towards a new form within the Revolution, the overhaul of the old system, it is necessary to firstly establish the classical model of tragedy as it reigned in </w:t>
      </w:r>
      <w:r>
        <w:rPr>
          <w:rFonts w:asciiTheme="majorHAnsi" w:hAnsiTheme="majorHAnsi"/>
        </w:rPr>
        <w:t xml:space="preserve">contemporary </w:t>
      </w:r>
      <w:r w:rsidR="003D12DB" w:rsidRPr="007A7ABE">
        <w:rPr>
          <w:rFonts w:asciiTheme="majorHAnsi" w:hAnsiTheme="majorHAnsi"/>
        </w:rPr>
        <w:t>eighteenth-century France. Having established this standard, it will then be crucial to analyse how and if Chénier alters</w:t>
      </w:r>
      <w:r w:rsidR="00560B6E">
        <w:rPr>
          <w:rFonts w:asciiTheme="majorHAnsi" w:hAnsiTheme="majorHAnsi"/>
        </w:rPr>
        <w:t xml:space="preserve"> this inheritance</w:t>
      </w:r>
      <w:r w:rsidR="003D12DB" w:rsidRPr="007A7ABE">
        <w:rPr>
          <w:rFonts w:asciiTheme="majorHAnsi" w:hAnsiTheme="majorHAnsi"/>
        </w:rPr>
        <w:t xml:space="preserve">, before examining the revolutionary novelty introduced by Chénier’s adoption of </w:t>
      </w:r>
      <w:r w:rsidR="003D12DB" w:rsidRPr="007A7ABE">
        <w:rPr>
          <w:rFonts w:asciiTheme="majorHAnsi" w:hAnsiTheme="majorHAnsi"/>
          <w:i/>
        </w:rPr>
        <w:t>tragédie nationale</w:t>
      </w:r>
      <w:r w:rsidR="003D12DB" w:rsidRPr="007A7ABE">
        <w:rPr>
          <w:rFonts w:asciiTheme="majorHAnsi" w:hAnsiTheme="majorHAnsi"/>
        </w:rPr>
        <w:t xml:space="preserve">, whence the truly revolutionary characteristic of </w:t>
      </w:r>
      <w:r w:rsidR="003D12DB" w:rsidRPr="007A7ABE">
        <w:rPr>
          <w:rFonts w:asciiTheme="majorHAnsi" w:hAnsiTheme="majorHAnsi"/>
          <w:i/>
        </w:rPr>
        <w:t xml:space="preserve">Charles IX </w:t>
      </w:r>
      <w:r w:rsidR="003D12DB" w:rsidRPr="007A7ABE">
        <w:rPr>
          <w:rFonts w:asciiTheme="majorHAnsi" w:hAnsiTheme="majorHAnsi"/>
        </w:rPr>
        <w:t xml:space="preserve">may be demonstrated. </w:t>
      </w:r>
      <w:r w:rsidR="00205BF9" w:rsidRPr="007A7ABE">
        <w:rPr>
          <w:rFonts w:asciiTheme="majorHAnsi" w:hAnsiTheme="majorHAnsi"/>
        </w:rPr>
        <w:t xml:space="preserve">These novelties will then require cross-referencing against later specimens of Revolutionary tragedy, in order to establish the great extent to which </w:t>
      </w:r>
      <w:r w:rsidR="00205BF9" w:rsidRPr="007A7ABE">
        <w:rPr>
          <w:rFonts w:asciiTheme="majorHAnsi" w:hAnsiTheme="majorHAnsi"/>
          <w:i/>
        </w:rPr>
        <w:t>Charles IX</w:t>
      </w:r>
      <w:r w:rsidR="00205BF9" w:rsidRPr="007A7ABE">
        <w:rPr>
          <w:rFonts w:asciiTheme="majorHAnsi" w:hAnsiTheme="majorHAnsi"/>
        </w:rPr>
        <w:t xml:space="preserve"> is preparing for an even greater revolution.</w:t>
      </w:r>
      <w:r w:rsidR="00714416" w:rsidRPr="00714416">
        <w:rPr>
          <w:rFonts w:asciiTheme="majorHAnsi" w:hAnsiTheme="majorHAnsi"/>
          <w:color w:val="FF0000"/>
        </w:rPr>
        <w:t xml:space="preserve"> </w:t>
      </w:r>
    </w:p>
    <w:p w14:paraId="62046359" w14:textId="77777777" w:rsidR="00CE38D9" w:rsidRDefault="00CE38D9" w:rsidP="00025E1E">
      <w:pPr>
        <w:spacing w:line="480" w:lineRule="auto"/>
        <w:jc w:val="both"/>
        <w:rPr>
          <w:rFonts w:asciiTheme="majorHAnsi" w:hAnsiTheme="majorHAnsi"/>
        </w:rPr>
      </w:pPr>
    </w:p>
    <w:p w14:paraId="0E00C0AE" w14:textId="77777777" w:rsidR="008218E4" w:rsidRDefault="008218E4" w:rsidP="00025E1E">
      <w:pPr>
        <w:spacing w:line="480" w:lineRule="auto"/>
        <w:jc w:val="both"/>
        <w:rPr>
          <w:rFonts w:asciiTheme="majorHAnsi" w:hAnsiTheme="majorHAnsi"/>
        </w:rPr>
      </w:pPr>
    </w:p>
    <w:p w14:paraId="4DEC8736" w14:textId="77777777" w:rsidR="008218E4" w:rsidRPr="007A7ABE" w:rsidRDefault="008218E4" w:rsidP="00025E1E">
      <w:pPr>
        <w:spacing w:line="480" w:lineRule="auto"/>
        <w:jc w:val="both"/>
        <w:rPr>
          <w:rFonts w:asciiTheme="majorHAnsi" w:hAnsiTheme="majorHAnsi"/>
        </w:rPr>
      </w:pPr>
    </w:p>
    <w:p w14:paraId="5D642BD1" w14:textId="22DF9968" w:rsidR="00CE38D9" w:rsidRPr="007A7ABE" w:rsidRDefault="00CE38D9" w:rsidP="00025E1E">
      <w:pPr>
        <w:spacing w:line="480" w:lineRule="auto"/>
        <w:ind w:firstLine="720"/>
        <w:jc w:val="both"/>
        <w:rPr>
          <w:rFonts w:asciiTheme="majorHAnsi" w:hAnsiTheme="majorHAnsi"/>
        </w:rPr>
      </w:pPr>
      <w:r w:rsidRPr="007A7ABE">
        <w:rPr>
          <w:rFonts w:asciiTheme="majorHAnsi" w:hAnsiTheme="majorHAnsi"/>
        </w:rPr>
        <w:t>In order for there to be a revolution, a previous standard must have existed. For Chénier, this was the established French classical tragedy model, which was a compulsory reference point for any French tragedian. This classical model was founded during the seventeenth-century</w:t>
      </w:r>
      <w:r w:rsidR="00560B6E">
        <w:rPr>
          <w:rFonts w:asciiTheme="majorHAnsi" w:hAnsiTheme="majorHAnsi"/>
        </w:rPr>
        <w:t xml:space="preserve"> largely around</w:t>
      </w:r>
      <w:r w:rsidRPr="007A7ABE">
        <w:rPr>
          <w:rFonts w:asciiTheme="majorHAnsi" w:hAnsiTheme="majorHAnsi"/>
        </w:rPr>
        <w:t xml:space="preserve"> Aristotle’s </w:t>
      </w:r>
      <w:r w:rsidRPr="007A7ABE">
        <w:rPr>
          <w:rFonts w:asciiTheme="majorHAnsi" w:hAnsiTheme="majorHAnsi"/>
          <w:i/>
        </w:rPr>
        <w:t>Poetics</w:t>
      </w:r>
      <w:r w:rsidRPr="007A7ABE">
        <w:rPr>
          <w:rFonts w:asciiTheme="majorHAnsi" w:hAnsiTheme="majorHAnsi"/>
        </w:rPr>
        <w:t>.</w:t>
      </w:r>
      <w:r w:rsidR="00BA784C">
        <w:rPr>
          <w:rFonts w:asciiTheme="majorHAnsi" w:hAnsiTheme="majorHAnsi"/>
        </w:rPr>
        <w:t xml:space="preserve"> For Aristotle, tragedy is ‘the imitation of an action’</w:t>
      </w:r>
      <w:r w:rsidR="002A4504">
        <w:rPr>
          <w:rStyle w:val="FootnoteReference"/>
          <w:rFonts w:asciiTheme="majorHAnsi" w:hAnsiTheme="majorHAnsi"/>
        </w:rPr>
        <w:footnoteReference w:id="1"/>
      </w:r>
      <w:r w:rsidR="00BA784C">
        <w:rPr>
          <w:rFonts w:asciiTheme="majorHAnsi" w:hAnsiTheme="majorHAnsi"/>
        </w:rPr>
        <w:t xml:space="preserve"> fulfilled</w:t>
      </w:r>
      <w:r w:rsidRPr="007A7ABE">
        <w:rPr>
          <w:rFonts w:asciiTheme="majorHAnsi" w:hAnsiTheme="majorHAnsi"/>
        </w:rPr>
        <w:t xml:space="preserve"> by </w:t>
      </w:r>
      <w:r w:rsidR="002A4504">
        <w:rPr>
          <w:rFonts w:asciiTheme="majorHAnsi" w:hAnsiTheme="majorHAnsi"/>
        </w:rPr>
        <w:t>superior persons</w:t>
      </w:r>
      <w:r w:rsidR="002A4504">
        <w:rPr>
          <w:rStyle w:val="FootnoteReference"/>
          <w:rFonts w:asciiTheme="majorHAnsi" w:hAnsiTheme="majorHAnsi"/>
        </w:rPr>
        <w:footnoteReference w:id="2"/>
      </w:r>
      <w:r w:rsidR="002A4504">
        <w:rPr>
          <w:rFonts w:asciiTheme="majorHAnsi" w:hAnsiTheme="majorHAnsi"/>
        </w:rPr>
        <w:t xml:space="preserve"> in lyric</w:t>
      </w:r>
      <w:r w:rsidR="002A4504">
        <w:rPr>
          <w:rStyle w:val="FootnoteReference"/>
          <w:rFonts w:asciiTheme="majorHAnsi" w:hAnsiTheme="majorHAnsi"/>
        </w:rPr>
        <w:footnoteReference w:id="3"/>
      </w:r>
      <w:r w:rsidRPr="007A7ABE">
        <w:rPr>
          <w:rFonts w:asciiTheme="majorHAnsi" w:hAnsiTheme="majorHAnsi"/>
        </w:rPr>
        <w:t>. The</w:t>
      </w:r>
      <w:r w:rsidR="00BA784C">
        <w:rPr>
          <w:rFonts w:asciiTheme="majorHAnsi" w:hAnsiTheme="majorHAnsi"/>
        </w:rPr>
        <w:t xml:space="preserve"> plot follows a singular action</w:t>
      </w:r>
      <w:r w:rsidRPr="007A7ABE">
        <w:rPr>
          <w:rFonts w:asciiTheme="majorHAnsi" w:hAnsiTheme="majorHAnsi"/>
        </w:rPr>
        <w:t xml:space="preserve"> caused by hamartia, a fatal flaw or error, which becomes irreversible at the turning point,</w:t>
      </w:r>
      <w:r w:rsidR="00BA784C">
        <w:rPr>
          <w:rFonts w:asciiTheme="majorHAnsi" w:hAnsiTheme="majorHAnsi"/>
        </w:rPr>
        <w:t xml:space="preserve"> the</w:t>
      </w:r>
      <w:r w:rsidRPr="007A7ABE">
        <w:rPr>
          <w:rFonts w:asciiTheme="majorHAnsi" w:hAnsiTheme="majorHAnsi"/>
        </w:rPr>
        <w:t xml:space="preserve"> peripet</w:t>
      </w:r>
      <w:r w:rsidR="00BA784C">
        <w:rPr>
          <w:rFonts w:asciiTheme="majorHAnsi" w:hAnsiTheme="majorHAnsi"/>
        </w:rPr>
        <w:t>e</w:t>
      </w:r>
      <w:r w:rsidRPr="007A7ABE">
        <w:rPr>
          <w:rFonts w:asciiTheme="majorHAnsi" w:hAnsiTheme="majorHAnsi"/>
        </w:rPr>
        <w:t>ia</w:t>
      </w:r>
      <w:r w:rsidR="00B520B6">
        <w:rPr>
          <w:rStyle w:val="FootnoteReference"/>
          <w:rFonts w:asciiTheme="majorHAnsi" w:hAnsiTheme="majorHAnsi"/>
        </w:rPr>
        <w:footnoteReference w:id="4"/>
      </w:r>
      <w:r w:rsidRPr="007A7ABE">
        <w:rPr>
          <w:rFonts w:asciiTheme="majorHAnsi" w:hAnsiTheme="majorHAnsi"/>
        </w:rPr>
        <w:t>. The plot is tripartite, compromising reversal, recognition and suffering</w:t>
      </w:r>
      <w:r w:rsidR="00B520B6">
        <w:rPr>
          <w:rStyle w:val="FootnoteReference"/>
          <w:rFonts w:asciiTheme="majorHAnsi" w:hAnsiTheme="majorHAnsi"/>
        </w:rPr>
        <w:footnoteReference w:id="5"/>
      </w:r>
      <w:r w:rsidRPr="007A7ABE">
        <w:rPr>
          <w:rFonts w:asciiTheme="majorHAnsi" w:hAnsiTheme="majorHAnsi"/>
        </w:rPr>
        <w:t xml:space="preserve">. Throughout the </w:t>
      </w:r>
      <w:r w:rsidRPr="007A7ABE">
        <w:rPr>
          <w:rFonts w:asciiTheme="majorHAnsi" w:hAnsiTheme="majorHAnsi"/>
        </w:rPr>
        <w:lastRenderedPageBreak/>
        <w:t xml:space="preserve">poetics, there is the sense that tragedy has to be something which </w:t>
      </w:r>
      <w:r w:rsidRPr="007A7ABE">
        <w:rPr>
          <w:rFonts w:asciiTheme="majorHAnsi" w:hAnsiTheme="majorHAnsi"/>
          <w:i/>
        </w:rPr>
        <w:t>could</w:t>
      </w:r>
      <w:r w:rsidRPr="007A7ABE">
        <w:rPr>
          <w:rFonts w:asciiTheme="majorHAnsi" w:hAnsiTheme="majorHAnsi"/>
        </w:rPr>
        <w:t xml:space="preserve"> happen to the audience</w:t>
      </w:r>
      <w:r w:rsidR="00B520B6">
        <w:rPr>
          <w:rStyle w:val="FootnoteReference"/>
          <w:rFonts w:asciiTheme="majorHAnsi" w:hAnsiTheme="majorHAnsi"/>
        </w:rPr>
        <w:footnoteReference w:id="6"/>
      </w:r>
      <w:r w:rsidRPr="007A7ABE">
        <w:rPr>
          <w:rFonts w:asciiTheme="majorHAnsi" w:hAnsiTheme="majorHAnsi"/>
        </w:rPr>
        <w:t>: in recognising the characters’ errors, they are terrified and fear for themselves</w:t>
      </w:r>
      <w:r w:rsidR="00B520B6">
        <w:rPr>
          <w:rStyle w:val="FootnoteReference"/>
          <w:rFonts w:asciiTheme="majorHAnsi" w:hAnsiTheme="majorHAnsi"/>
        </w:rPr>
        <w:footnoteReference w:id="7"/>
      </w:r>
      <w:r w:rsidRPr="007A7ABE">
        <w:rPr>
          <w:rFonts w:asciiTheme="majorHAnsi" w:hAnsiTheme="majorHAnsi"/>
        </w:rPr>
        <w:t>. The purging of emotions through catharsis is also essential. This understanding of tragedy is fundamental as a standard because it formed the foundation of the seventeenth-century classical model. However, Aristotle’s theories were subject to great</w:t>
      </w:r>
      <w:r w:rsidR="00BA784C">
        <w:rPr>
          <w:rFonts w:asciiTheme="majorHAnsi" w:hAnsiTheme="majorHAnsi"/>
        </w:rPr>
        <w:t xml:space="preserve"> French</w:t>
      </w:r>
      <w:r w:rsidRPr="007A7ABE">
        <w:rPr>
          <w:rFonts w:asciiTheme="majorHAnsi" w:hAnsiTheme="majorHAnsi"/>
        </w:rPr>
        <w:t xml:space="preserve"> theorising, as both Brereton and Steiner illustrate</w:t>
      </w:r>
      <w:r w:rsidR="00BA784C">
        <w:rPr>
          <w:rStyle w:val="FootnoteReference"/>
          <w:rFonts w:asciiTheme="majorHAnsi" w:hAnsiTheme="majorHAnsi"/>
        </w:rPr>
        <w:footnoteReference w:id="8"/>
      </w:r>
      <w:r w:rsidRPr="007A7ABE">
        <w:rPr>
          <w:rFonts w:asciiTheme="majorHAnsi" w:hAnsiTheme="majorHAnsi"/>
        </w:rPr>
        <w:t xml:space="preserve">. </w:t>
      </w:r>
      <w:r w:rsidR="00BA784C">
        <w:rPr>
          <w:rFonts w:asciiTheme="majorHAnsi" w:hAnsiTheme="majorHAnsi"/>
        </w:rPr>
        <w:t xml:space="preserve">This is essential because French </w:t>
      </w:r>
      <w:r w:rsidR="00560B6E">
        <w:rPr>
          <w:rFonts w:asciiTheme="majorHAnsi" w:hAnsiTheme="majorHAnsi"/>
        </w:rPr>
        <w:t>theoretical manipulation</w:t>
      </w:r>
      <w:r w:rsidR="00BA784C">
        <w:rPr>
          <w:rFonts w:asciiTheme="majorHAnsi" w:hAnsiTheme="majorHAnsi"/>
        </w:rPr>
        <w:t xml:space="preserve"> introduced c</w:t>
      </w:r>
      <w:r w:rsidRPr="007A7ABE">
        <w:rPr>
          <w:rFonts w:asciiTheme="majorHAnsi" w:hAnsiTheme="majorHAnsi"/>
        </w:rPr>
        <w:t xml:space="preserve">oncepts such as the compulsory three unities of time, place and action, the </w:t>
      </w:r>
      <w:r w:rsidR="00A82ED4" w:rsidRPr="007A7ABE">
        <w:rPr>
          <w:rFonts w:asciiTheme="majorHAnsi" w:hAnsiTheme="majorHAnsi"/>
        </w:rPr>
        <w:t>requirement</w:t>
      </w:r>
      <w:r w:rsidRPr="007A7ABE">
        <w:rPr>
          <w:rFonts w:asciiTheme="majorHAnsi" w:hAnsiTheme="majorHAnsi"/>
        </w:rPr>
        <w:t xml:space="preserve"> </w:t>
      </w:r>
      <w:r w:rsidR="00A82ED4">
        <w:rPr>
          <w:rFonts w:asciiTheme="majorHAnsi" w:hAnsiTheme="majorHAnsi"/>
        </w:rPr>
        <w:t>of</w:t>
      </w:r>
      <w:r w:rsidRPr="007A7ABE">
        <w:rPr>
          <w:rFonts w:asciiTheme="majorHAnsi" w:hAnsiTheme="majorHAnsi"/>
        </w:rPr>
        <w:t xml:space="preserve"> five acts, </w:t>
      </w:r>
      <w:r w:rsidR="00560B6E">
        <w:rPr>
          <w:rFonts w:asciiTheme="majorHAnsi" w:hAnsiTheme="majorHAnsi"/>
        </w:rPr>
        <w:t xml:space="preserve">for alexandrine verse, </w:t>
      </w:r>
      <w:r w:rsidRPr="007A7ABE">
        <w:rPr>
          <w:rFonts w:asciiTheme="majorHAnsi" w:hAnsiTheme="majorHAnsi"/>
        </w:rPr>
        <w:t xml:space="preserve">for the characters to fulfil the requirements of vraisemblance and </w:t>
      </w:r>
      <w:r w:rsidR="00BA784C" w:rsidRPr="00BA784C">
        <w:rPr>
          <w:rFonts w:asciiTheme="majorHAnsi" w:hAnsiTheme="majorHAnsi"/>
        </w:rPr>
        <w:t>bienséance</w:t>
      </w:r>
      <w:r w:rsidRPr="007A7ABE">
        <w:rPr>
          <w:rFonts w:asciiTheme="majorHAnsi" w:hAnsiTheme="majorHAnsi"/>
        </w:rPr>
        <w:t xml:space="preserve">, for the plot to be limited to certain temporal, geographic and thematic areas, as well as a set dramatic chronology. </w:t>
      </w:r>
      <w:r w:rsidR="00A82ED4" w:rsidRPr="007A7ABE">
        <w:rPr>
          <w:rFonts w:asciiTheme="majorHAnsi" w:hAnsiTheme="majorHAnsi"/>
        </w:rPr>
        <w:t>Furthermore</w:t>
      </w:r>
      <w:r w:rsidRPr="007A7ABE">
        <w:rPr>
          <w:rFonts w:asciiTheme="majorHAnsi" w:hAnsiTheme="majorHAnsi"/>
        </w:rPr>
        <w:t xml:space="preserve">, these concepts were not just abstract, they were legal rules, as Richelieu’s </w:t>
      </w:r>
      <w:r w:rsidR="00BA784C">
        <w:rPr>
          <w:rFonts w:asciiTheme="majorHAnsi" w:hAnsiTheme="majorHAnsi"/>
        </w:rPr>
        <w:t>‘</w:t>
      </w:r>
      <w:r w:rsidRPr="007A7ABE">
        <w:rPr>
          <w:rFonts w:asciiTheme="majorHAnsi" w:hAnsiTheme="majorHAnsi"/>
        </w:rPr>
        <w:t>Edit sur le Théâtre</w:t>
      </w:r>
      <w:r w:rsidR="00BA784C">
        <w:rPr>
          <w:rFonts w:asciiTheme="majorHAnsi" w:hAnsiTheme="majorHAnsi"/>
        </w:rPr>
        <w:t>’</w:t>
      </w:r>
      <w:r w:rsidRPr="007A7ABE">
        <w:rPr>
          <w:rFonts w:asciiTheme="majorHAnsi" w:hAnsiTheme="majorHAnsi"/>
        </w:rPr>
        <w:t xml:space="preserve"> of 1641 demonstrates. Thus, the classical model constitutes a bastardised model of the Greek original, </w:t>
      </w:r>
      <w:r w:rsidR="00BA784C">
        <w:rPr>
          <w:rFonts w:asciiTheme="majorHAnsi" w:hAnsiTheme="majorHAnsi"/>
        </w:rPr>
        <w:t>manipulated</w:t>
      </w:r>
      <w:r w:rsidRPr="007A7ABE">
        <w:rPr>
          <w:rFonts w:asciiTheme="majorHAnsi" w:hAnsiTheme="majorHAnsi"/>
        </w:rPr>
        <w:t xml:space="preserve"> </w:t>
      </w:r>
      <w:r w:rsidR="00BA784C">
        <w:rPr>
          <w:rFonts w:asciiTheme="majorHAnsi" w:hAnsiTheme="majorHAnsi"/>
        </w:rPr>
        <w:t>for the benefit</w:t>
      </w:r>
      <w:r w:rsidRPr="007A7ABE">
        <w:rPr>
          <w:rFonts w:asciiTheme="majorHAnsi" w:hAnsiTheme="majorHAnsi"/>
        </w:rPr>
        <w:t xml:space="preserve"> of royalty and aristocracy</w:t>
      </w:r>
      <w:r w:rsidR="00560B6E">
        <w:rPr>
          <w:rFonts w:asciiTheme="majorHAnsi" w:hAnsiTheme="majorHAnsi"/>
        </w:rPr>
        <w:t>,</w:t>
      </w:r>
      <w:r w:rsidR="00BA784C">
        <w:rPr>
          <w:rFonts w:asciiTheme="majorHAnsi" w:hAnsiTheme="majorHAnsi"/>
        </w:rPr>
        <w:t xml:space="preserve"> as its enshrinement in law illustrates</w:t>
      </w:r>
      <w:r w:rsidR="00560B6E">
        <w:rPr>
          <w:rFonts w:asciiTheme="majorHAnsi" w:hAnsiTheme="majorHAnsi"/>
        </w:rPr>
        <w:t>, rather tha</w:t>
      </w:r>
      <w:r w:rsidRPr="007A7ABE">
        <w:rPr>
          <w:rFonts w:asciiTheme="majorHAnsi" w:hAnsiTheme="majorHAnsi"/>
        </w:rPr>
        <w:t xml:space="preserve">n dramatic production. This is crucial because when </w:t>
      </w:r>
      <w:r w:rsidR="00E3615F">
        <w:rPr>
          <w:rFonts w:asciiTheme="majorHAnsi" w:hAnsiTheme="majorHAnsi"/>
        </w:rPr>
        <w:t>Chénier</w:t>
      </w:r>
      <w:r w:rsidRPr="007A7ABE">
        <w:rPr>
          <w:rFonts w:asciiTheme="majorHAnsi" w:hAnsiTheme="majorHAnsi"/>
        </w:rPr>
        <w:t xml:space="preserve"> refuses certain elements of this model, he is refusing such a system </w:t>
      </w:r>
      <w:r w:rsidR="00BA784C">
        <w:rPr>
          <w:rFonts w:asciiTheme="majorHAnsi" w:hAnsiTheme="majorHAnsi"/>
        </w:rPr>
        <w:t xml:space="preserve">imposed by the </w:t>
      </w:r>
      <w:r w:rsidR="00B03855">
        <w:rPr>
          <w:rFonts w:asciiTheme="majorHAnsi" w:hAnsiTheme="majorHAnsi"/>
        </w:rPr>
        <w:t>ancien régime</w:t>
      </w:r>
      <w:r w:rsidRPr="007A7ABE">
        <w:rPr>
          <w:rFonts w:asciiTheme="majorHAnsi" w:hAnsiTheme="majorHAnsi"/>
        </w:rPr>
        <w:t>, thus making his action even more revolutionary in both the dramatic and the polit</w:t>
      </w:r>
      <w:r w:rsidR="00BA784C">
        <w:rPr>
          <w:rFonts w:asciiTheme="majorHAnsi" w:hAnsiTheme="majorHAnsi"/>
        </w:rPr>
        <w:t>ical sense, which would</w:t>
      </w:r>
      <w:r w:rsidR="00E3615F">
        <w:rPr>
          <w:rFonts w:asciiTheme="majorHAnsi" w:hAnsiTheme="majorHAnsi"/>
        </w:rPr>
        <w:t xml:space="preserve"> consequently be amplified</w:t>
      </w:r>
      <w:r w:rsidR="00BA784C">
        <w:rPr>
          <w:rFonts w:asciiTheme="majorHAnsi" w:hAnsiTheme="majorHAnsi"/>
        </w:rPr>
        <w:t xml:space="preserve"> </w:t>
      </w:r>
      <w:r w:rsidRPr="007A7ABE">
        <w:rPr>
          <w:rFonts w:asciiTheme="majorHAnsi" w:hAnsiTheme="majorHAnsi"/>
        </w:rPr>
        <w:t xml:space="preserve">in the Revolution’s climate. Moreover, in his </w:t>
      </w:r>
      <w:r w:rsidR="00B520B6">
        <w:rPr>
          <w:rFonts w:asciiTheme="majorHAnsi" w:hAnsiTheme="majorHAnsi"/>
        </w:rPr>
        <w:t>‘</w:t>
      </w:r>
      <w:r w:rsidRPr="00B520B6">
        <w:rPr>
          <w:rFonts w:asciiTheme="majorHAnsi" w:hAnsiTheme="majorHAnsi"/>
        </w:rPr>
        <w:t>Dis</w:t>
      </w:r>
      <w:r w:rsidR="00D10B52" w:rsidRPr="00B520B6">
        <w:rPr>
          <w:rFonts w:asciiTheme="majorHAnsi" w:hAnsiTheme="majorHAnsi"/>
        </w:rPr>
        <w:t>c</w:t>
      </w:r>
      <w:r w:rsidRPr="00B520B6">
        <w:rPr>
          <w:rFonts w:asciiTheme="majorHAnsi" w:hAnsiTheme="majorHAnsi"/>
        </w:rPr>
        <w:t>ours Préliminaire</w:t>
      </w:r>
      <w:r w:rsidR="00B520B6">
        <w:rPr>
          <w:rFonts w:asciiTheme="majorHAnsi" w:hAnsiTheme="majorHAnsi"/>
        </w:rPr>
        <w:t>’</w:t>
      </w:r>
      <w:r w:rsidRPr="007A7ABE">
        <w:rPr>
          <w:rFonts w:asciiTheme="majorHAnsi" w:hAnsiTheme="majorHAnsi"/>
        </w:rPr>
        <w:t xml:space="preserve"> to </w:t>
      </w:r>
      <w:r w:rsidRPr="007A7ABE">
        <w:rPr>
          <w:rFonts w:asciiTheme="majorHAnsi" w:hAnsiTheme="majorHAnsi"/>
          <w:i/>
        </w:rPr>
        <w:t>Charles IX</w:t>
      </w:r>
      <w:r w:rsidRPr="007A7ABE">
        <w:rPr>
          <w:rFonts w:asciiTheme="majorHAnsi" w:hAnsiTheme="majorHAnsi"/>
        </w:rPr>
        <w:t xml:space="preserve">, </w:t>
      </w:r>
      <w:r w:rsidR="00E3615F">
        <w:rPr>
          <w:rFonts w:asciiTheme="majorHAnsi" w:hAnsiTheme="majorHAnsi"/>
        </w:rPr>
        <w:t>Chénier</w:t>
      </w:r>
      <w:r w:rsidRPr="007A7ABE">
        <w:rPr>
          <w:rFonts w:asciiTheme="majorHAnsi" w:hAnsiTheme="majorHAnsi"/>
        </w:rPr>
        <w:t xml:space="preserve"> constantly references the Greeks, establishing the case for a return to the Greek model, </w:t>
      </w:r>
      <w:r w:rsidR="00E3615F" w:rsidRPr="007A7ABE">
        <w:rPr>
          <w:rFonts w:asciiTheme="majorHAnsi" w:hAnsiTheme="majorHAnsi"/>
        </w:rPr>
        <w:t>referring</w:t>
      </w:r>
      <w:r w:rsidRPr="007A7ABE">
        <w:rPr>
          <w:rFonts w:asciiTheme="majorHAnsi" w:hAnsiTheme="majorHAnsi"/>
        </w:rPr>
        <w:t xml:space="preserve"> to how Greek tragedy allowed fo</w:t>
      </w:r>
      <w:r w:rsidR="00B520B6">
        <w:rPr>
          <w:rFonts w:asciiTheme="majorHAnsi" w:hAnsiTheme="majorHAnsi"/>
        </w:rPr>
        <w:t xml:space="preserve">r characters to still be alive </w:t>
      </w:r>
      <w:r w:rsidRPr="007A7ABE">
        <w:rPr>
          <w:rFonts w:asciiTheme="majorHAnsi" w:hAnsiTheme="majorHAnsi"/>
        </w:rPr>
        <w:t xml:space="preserve">and then stating </w:t>
      </w:r>
      <w:r w:rsidR="00E3615F">
        <w:rPr>
          <w:rFonts w:asciiTheme="majorHAnsi" w:hAnsiTheme="majorHAnsi"/>
        </w:rPr>
        <w:t>‘</w:t>
      </w:r>
      <w:r w:rsidR="00E3615F">
        <w:rPr>
          <w:rFonts w:asciiTheme="majorHAnsi" w:hAnsiTheme="majorHAnsi"/>
          <w:lang w:val="fr-FR"/>
        </w:rPr>
        <w:t>voilà</w:t>
      </w:r>
      <w:r w:rsidRPr="00E3615F">
        <w:rPr>
          <w:rFonts w:asciiTheme="majorHAnsi" w:hAnsiTheme="majorHAnsi"/>
          <w:lang w:val="fr-FR"/>
        </w:rPr>
        <w:t xml:space="preserve"> ce qu’</w:t>
      </w:r>
      <w:r w:rsidR="00E3615F" w:rsidRPr="00E3615F">
        <w:rPr>
          <w:rFonts w:asciiTheme="majorHAnsi" w:hAnsiTheme="majorHAnsi"/>
          <w:lang w:val="fr-FR"/>
        </w:rPr>
        <w:t>était</w:t>
      </w:r>
      <w:r w:rsidRPr="00E3615F">
        <w:rPr>
          <w:rFonts w:asciiTheme="majorHAnsi" w:hAnsiTheme="majorHAnsi"/>
          <w:lang w:val="fr-FR"/>
        </w:rPr>
        <w:t xml:space="preserve"> la </w:t>
      </w:r>
      <w:r w:rsidR="00E3615F" w:rsidRPr="00E3615F">
        <w:rPr>
          <w:rFonts w:asciiTheme="majorHAnsi" w:hAnsiTheme="majorHAnsi"/>
          <w:lang w:val="fr-FR"/>
        </w:rPr>
        <w:t>tragédie</w:t>
      </w:r>
      <w:r w:rsidRPr="00E3615F">
        <w:rPr>
          <w:rFonts w:asciiTheme="majorHAnsi" w:hAnsiTheme="majorHAnsi"/>
          <w:lang w:val="fr-FR"/>
        </w:rPr>
        <w:t xml:space="preserve"> dans </w:t>
      </w:r>
      <w:r w:rsidR="00E3615F" w:rsidRPr="00E3615F">
        <w:rPr>
          <w:rFonts w:asciiTheme="majorHAnsi" w:hAnsiTheme="majorHAnsi"/>
          <w:lang w:val="fr-FR"/>
        </w:rPr>
        <w:lastRenderedPageBreak/>
        <w:t>Athènes’</w:t>
      </w:r>
      <w:r w:rsidR="00B03855">
        <w:rPr>
          <w:rStyle w:val="FootnoteReference"/>
          <w:rFonts w:asciiTheme="majorHAnsi" w:hAnsiTheme="majorHAnsi"/>
          <w:lang w:val="fr-FR"/>
        </w:rPr>
        <w:footnoteReference w:id="9"/>
      </w:r>
      <w:r w:rsidRPr="007A7ABE">
        <w:rPr>
          <w:rFonts w:asciiTheme="majorHAnsi" w:hAnsiTheme="majorHAnsi"/>
        </w:rPr>
        <w:t xml:space="preserve">. This is essential because it is clear that </w:t>
      </w:r>
      <w:r w:rsidR="00E3615F">
        <w:rPr>
          <w:rFonts w:asciiTheme="majorHAnsi" w:hAnsiTheme="majorHAnsi"/>
        </w:rPr>
        <w:t>Chénier</w:t>
      </w:r>
      <w:r w:rsidRPr="007A7ABE">
        <w:rPr>
          <w:rFonts w:asciiTheme="majorHAnsi" w:hAnsiTheme="majorHAnsi"/>
        </w:rPr>
        <w:t xml:space="preserve"> view</w:t>
      </w:r>
      <w:r w:rsidR="00E3615F">
        <w:rPr>
          <w:rFonts w:asciiTheme="majorHAnsi" w:hAnsiTheme="majorHAnsi"/>
        </w:rPr>
        <w:t xml:space="preserve">s himself as not only breaking </w:t>
      </w:r>
      <w:r w:rsidR="00B03855">
        <w:rPr>
          <w:rFonts w:asciiTheme="majorHAnsi" w:hAnsiTheme="majorHAnsi"/>
        </w:rPr>
        <w:t>ancien régime</w:t>
      </w:r>
      <w:r w:rsidRPr="007A7ABE">
        <w:rPr>
          <w:rFonts w:asciiTheme="majorHAnsi" w:hAnsiTheme="majorHAnsi"/>
        </w:rPr>
        <w:t xml:space="preserve"> aesthetical and legal rules, but additionally reviving and freeing the true free spirit of Greek tragedy as a political revolution should restore freedom.</w:t>
      </w:r>
    </w:p>
    <w:p w14:paraId="66F1CCA3" w14:textId="77777777" w:rsidR="00CE38D9" w:rsidRPr="007A7ABE" w:rsidRDefault="00CE38D9" w:rsidP="00025E1E">
      <w:pPr>
        <w:spacing w:line="480" w:lineRule="auto"/>
        <w:jc w:val="both"/>
        <w:rPr>
          <w:rFonts w:asciiTheme="majorHAnsi" w:hAnsiTheme="majorHAnsi"/>
        </w:rPr>
      </w:pPr>
    </w:p>
    <w:p w14:paraId="3D1A16C9" w14:textId="1B650B04" w:rsidR="007A4B7E" w:rsidRPr="007A7ABE" w:rsidRDefault="000903E0" w:rsidP="00025E1E">
      <w:pPr>
        <w:spacing w:line="480" w:lineRule="auto"/>
        <w:ind w:firstLine="720"/>
        <w:jc w:val="both"/>
        <w:rPr>
          <w:rFonts w:asciiTheme="majorHAnsi" w:hAnsiTheme="majorHAnsi"/>
        </w:rPr>
      </w:pPr>
      <w:r w:rsidRPr="007A7ABE">
        <w:rPr>
          <w:rFonts w:asciiTheme="majorHAnsi" w:hAnsiTheme="majorHAnsi"/>
        </w:rPr>
        <w:t xml:space="preserve">Having established the </w:t>
      </w:r>
      <w:r w:rsidR="00E3615F">
        <w:rPr>
          <w:rFonts w:asciiTheme="majorHAnsi" w:hAnsiTheme="majorHAnsi"/>
        </w:rPr>
        <w:t xml:space="preserve">pre-existing </w:t>
      </w:r>
      <w:r w:rsidRPr="007A7ABE">
        <w:rPr>
          <w:rFonts w:asciiTheme="majorHAnsi" w:hAnsiTheme="majorHAnsi"/>
        </w:rPr>
        <w:t xml:space="preserve">model, </w:t>
      </w:r>
      <w:r w:rsidR="00E3615F">
        <w:rPr>
          <w:rFonts w:asciiTheme="majorHAnsi" w:hAnsiTheme="majorHAnsi"/>
        </w:rPr>
        <w:t xml:space="preserve">there is a clear necessity to question </w:t>
      </w:r>
      <w:r w:rsidRPr="007A7ABE">
        <w:rPr>
          <w:rFonts w:asciiTheme="majorHAnsi" w:hAnsiTheme="majorHAnsi"/>
        </w:rPr>
        <w:t xml:space="preserve">Rodmell’s dismissive argument that </w:t>
      </w:r>
      <w:r w:rsidR="00E3615F">
        <w:rPr>
          <w:rFonts w:asciiTheme="majorHAnsi" w:hAnsiTheme="majorHAnsi"/>
        </w:rPr>
        <w:t>‘</w:t>
      </w:r>
      <w:r w:rsidRPr="007A7ABE">
        <w:rPr>
          <w:rFonts w:asciiTheme="majorHAnsi" w:hAnsiTheme="majorHAnsi"/>
        </w:rPr>
        <w:t xml:space="preserve">in form, there is nothing terribly revolutionary about </w:t>
      </w:r>
      <w:r w:rsidRPr="007A7ABE">
        <w:rPr>
          <w:rFonts w:asciiTheme="majorHAnsi" w:hAnsiTheme="majorHAnsi"/>
          <w:i/>
        </w:rPr>
        <w:t>Charles IX</w:t>
      </w:r>
      <w:r w:rsidR="00E3615F">
        <w:rPr>
          <w:rFonts w:asciiTheme="majorHAnsi" w:hAnsiTheme="majorHAnsi"/>
        </w:rPr>
        <w:t>’</w:t>
      </w:r>
      <w:r w:rsidR="00B03855">
        <w:rPr>
          <w:rStyle w:val="FootnoteReference"/>
          <w:rFonts w:asciiTheme="majorHAnsi" w:hAnsiTheme="majorHAnsi"/>
        </w:rPr>
        <w:footnoteReference w:id="10"/>
      </w:r>
      <w:r w:rsidRPr="007A7ABE">
        <w:rPr>
          <w:rFonts w:asciiTheme="majorHAnsi" w:hAnsiTheme="majorHAnsi"/>
        </w:rPr>
        <w:t xml:space="preserve">. Chénier questions the set model with revolutionary fervour throughout his </w:t>
      </w:r>
      <w:r w:rsidR="00B520B6">
        <w:rPr>
          <w:rFonts w:asciiTheme="majorHAnsi" w:hAnsiTheme="majorHAnsi"/>
        </w:rPr>
        <w:t>‘</w:t>
      </w:r>
      <w:r w:rsidRPr="00B520B6">
        <w:rPr>
          <w:rFonts w:asciiTheme="majorHAnsi" w:hAnsiTheme="majorHAnsi"/>
        </w:rPr>
        <w:t>Discours préliminaire</w:t>
      </w:r>
      <w:r w:rsidR="00B520B6">
        <w:rPr>
          <w:rFonts w:asciiTheme="majorHAnsi" w:hAnsiTheme="majorHAnsi"/>
        </w:rPr>
        <w:t>’</w:t>
      </w:r>
      <w:r w:rsidRPr="007A7ABE">
        <w:rPr>
          <w:rFonts w:asciiTheme="majorHAnsi" w:hAnsiTheme="majorHAnsi"/>
        </w:rPr>
        <w:t xml:space="preserve">, yet he omits several fundamental elements. Firstly, </w:t>
      </w:r>
      <w:r w:rsidR="00E3615F">
        <w:rPr>
          <w:rFonts w:asciiTheme="majorHAnsi" w:hAnsiTheme="majorHAnsi"/>
        </w:rPr>
        <w:t>Chénier</w:t>
      </w:r>
      <w:r w:rsidRPr="007A7ABE">
        <w:rPr>
          <w:rFonts w:asciiTheme="majorHAnsi" w:hAnsiTheme="majorHAnsi"/>
        </w:rPr>
        <w:t xml:space="preserve"> remains faithful to the Aristotelian rules. The </w:t>
      </w:r>
      <w:r w:rsidR="007E5923" w:rsidRPr="007E5923">
        <w:rPr>
          <w:rFonts w:asciiTheme="majorHAnsi" w:hAnsiTheme="majorHAnsi"/>
          <w:i/>
        </w:rPr>
        <w:t xml:space="preserve">dramatis </w:t>
      </w:r>
      <w:r w:rsidR="007E5923">
        <w:rPr>
          <w:rFonts w:asciiTheme="majorHAnsi" w:hAnsiTheme="majorHAnsi"/>
          <w:i/>
        </w:rPr>
        <w:t>personæ</w:t>
      </w:r>
      <w:r w:rsidRPr="007E5923">
        <w:rPr>
          <w:rFonts w:asciiTheme="majorHAnsi" w:hAnsiTheme="majorHAnsi"/>
          <w:i/>
        </w:rPr>
        <w:t xml:space="preserve"> </w:t>
      </w:r>
      <w:r w:rsidRPr="007A7ABE">
        <w:rPr>
          <w:rFonts w:asciiTheme="majorHAnsi" w:hAnsiTheme="majorHAnsi"/>
        </w:rPr>
        <w:t>encompassing the premier families of France clearly illustrates that he retains the requirement of characters of high rank. Additionally, phenomena such as hamartia are clearly present in Charles IX’s malleability whilst catharsis, pa</w:t>
      </w:r>
      <w:r w:rsidR="00E3615F">
        <w:rPr>
          <w:rFonts w:asciiTheme="majorHAnsi" w:hAnsiTheme="majorHAnsi"/>
        </w:rPr>
        <w:t xml:space="preserve">thos, reversal and recognition </w:t>
      </w:r>
      <w:r w:rsidRPr="007A7ABE">
        <w:rPr>
          <w:rFonts w:asciiTheme="majorHAnsi" w:hAnsiTheme="majorHAnsi"/>
        </w:rPr>
        <w:t xml:space="preserve">are unmistakeably still </w:t>
      </w:r>
      <w:r w:rsidR="00B520B6">
        <w:rPr>
          <w:rFonts w:asciiTheme="majorHAnsi" w:hAnsiTheme="majorHAnsi"/>
        </w:rPr>
        <w:t>evoked</w:t>
      </w:r>
      <w:r w:rsidRPr="007A7ABE">
        <w:rPr>
          <w:rFonts w:asciiTheme="majorHAnsi" w:hAnsiTheme="majorHAnsi"/>
        </w:rPr>
        <w:t>. Moreover, Henri de Navarre’s monologue opening Act V is essential in demonstrating Chénier’s c</w:t>
      </w:r>
      <w:r w:rsidR="00E3615F">
        <w:rPr>
          <w:rFonts w:asciiTheme="majorHAnsi" w:hAnsiTheme="majorHAnsi"/>
        </w:rPr>
        <w:t xml:space="preserve">onformity. This </w:t>
      </w:r>
      <w:r w:rsidR="00B520B6">
        <w:rPr>
          <w:rFonts w:asciiTheme="majorHAnsi" w:hAnsiTheme="majorHAnsi"/>
        </w:rPr>
        <w:t xml:space="preserve">sole </w:t>
      </w:r>
      <w:r w:rsidR="00E3615F">
        <w:rPr>
          <w:rFonts w:asciiTheme="majorHAnsi" w:hAnsiTheme="majorHAnsi"/>
        </w:rPr>
        <w:t>monologue was a later addition</w:t>
      </w:r>
      <w:r w:rsidR="00B520B6">
        <w:rPr>
          <w:rFonts w:asciiTheme="majorHAnsi" w:hAnsiTheme="majorHAnsi"/>
        </w:rPr>
        <w:t>;</w:t>
      </w:r>
      <w:r w:rsidR="00E3615F">
        <w:rPr>
          <w:rFonts w:asciiTheme="majorHAnsi" w:hAnsiTheme="majorHAnsi"/>
        </w:rPr>
        <w:t xml:space="preserve"> therefore it is clear that</w:t>
      </w:r>
      <w:r w:rsidRPr="007A7ABE">
        <w:rPr>
          <w:rFonts w:asciiTheme="majorHAnsi" w:hAnsiTheme="majorHAnsi"/>
        </w:rPr>
        <w:t xml:space="preserve"> Chénier is actively reworking his text to fit tradition. Secondly, with regards to the French classical rules, </w:t>
      </w:r>
      <w:r w:rsidR="00E3615F">
        <w:rPr>
          <w:rFonts w:asciiTheme="majorHAnsi" w:hAnsiTheme="majorHAnsi"/>
        </w:rPr>
        <w:t>Chénier</w:t>
      </w:r>
      <w:r w:rsidRPr="007A7ABE">
        <w:rPr>
          <w:rFonts w:asciiTheme="majorHAnsi" w:hAnsiTheme="majorHAnsi"/>
        </w:rPr>
        <w:t xml:space="preserve"> is subjective in his paring down to return to Greek tragedy. Unl</w:t>
      </w:r>
      <w:r w:rsidR="00B23207" w:rsidRPr="007A7ABE">
        <w:rPr>
          <w:rFonts w:asciiTheme="majorHAnsi" w:hAnsiTheme="majorHAnsi"/>
        </w:rPr>
        <w:t>ike La Motte far earlier in 17</w:t>
      </w:r>
      <w:r w:rsidR="00D10B52">
        <w:rPr>
          <w:rFonts w:asciiTheme="majorHAnsi" w:hAnsiTheme="majorHAnsi"/>
        </w:rPr>
        <w:t>21</w:t>
      </w:r>
      <w:r w:rsidR="00B03855">
        <w:rPr>
          <w:rStyle w:val="FootnoteReference"/>
          <w:rFonts w:asciiTheme="majorHAnsi" w:hAnsiTheme="majorHAnsi"/>
        </w:rPr>
        <w:footnoteReference w:id="11"/>
      </w:r>
      <w:r w:rsidR="007E5923">
        <w:rPr>
          <w:rFonts w:asciiTheme="majorHAnsi" w:hAnsiTheme="majorHAnsi"/>
        </w:rPr>
        <w:t>,</w:t>
      </w:r>
      <w:r w:rsidR="00B23207" w:rsidRPr="007A7ABE">
        <w:rPr>
          <w:rFonts w:asciiTheme="majorHAnsi" w:hAnsiTheme="majorHAnsi"/>
        </w:rPr>
        <w:t xml:space="preserve"> </w:t>
      </w:r>
      <w:r w:rsidR="00E3615F">
        <w:rPr>
          <w:rFonts w:asciiTheme="majorHAnsi" w:hAnsiTheme="majorHAnsi"/>
        </w:rPr>
        <w:t>Chénier</w:t>
      </w:r>
      <w:r w:rsidR="00736D93" w:rsidRPr="007A7ABE">
        <w:rPr>
          <w:rFonts w:asciiTheme="majorHAnsi" w:hAnsiTheme="majorHAnsi"/>
        </w:rPr>
        <w:t xml:space="preserve"> never questions</w:t>
      </w:r>
      <w:r w:rsidRPr="007A7ABE">
        <w:rPr>
          <w:rFonts w:asciiTheme="majorHAnsi" w:hAnsiTheme="majorHAnsi"/>
        </w:rPr>
        <w:t xml:space="preserve"> </w:t>
      </w:r>
      <w:r w:rsidR="00736D93" w:rsidRPr="007A7ABE">
        <w:rPr>
          <w:rFonts w:asciiTheme="majorHAnsi" w:hAnsiTheme="majorHAnsi"/>
        </w:rPr>
        <w:t>t</w:t>
      </w:r>
      <w:r w:rsidRPr="007A7ABE">
        <w:rPr>
          <w:rFonts w:asciiTheme="majorHAnsi" w:hAnsiTheme="majorHAnsi"/>
        </w:rPr>
        <w:t>he need for verse</w:t>
      </w:r>
      <w:r w:rsidR="00B520B6">
        <w:rPr>
          <w:rFonts w:asciiTheme="majorHAnsi" w:hAnsiTheme="majorHAnsi"/>
        </w:rPr>
        <w:t xml:space="preserve"> which is not necessarily lyric</w:t>
      </w:r>
      <w:r w:rsidRPr="007A7ABE">
        <w:rPr>
          <w:rFonts w:asciiTheme="majorHAnsi" w:hAnsiTheme="majorHAnsi"/>
        </w:rPr>
        <w:t xml:space="preserve">, and even if verse were to be necessary, he does not question the use of the alexandrine, which is </w:t>
      </w:r>
      <w:r w:rsidR="007E5923">
        <w:rPr>
          <w:rFonts w:asciiTheme="majorHAnsi" w:hAnsiTheme="majorHAnsi"/>
        </w:rPr>
        <w:t xml:space="preserve">not the original iambic trimester </w:t>
      </w:r>
      <w:r w:rsidR="00B520B6">
        <w:rPr>
          <w:rFonts w:asciiTheme="majorHAnsi" w:hAnsiTheme="majorHAnsi"/>
        </w:rPr>
        <w:lastRenderedPageBreak/>
        <w:t>often</w:t>
      </w:r>
      <w:r w:rsidRPr="007A7ABE">
        <w:rPr>
          <w:rFonts w:asciiTheme="majorHAnsi" w:hAnsiTheme="majorHAnsi"/>
        </w:rPr>
        <w:t xml:space="preserve"> employed by the Gree</w:t>
      </w:r>
      <w:r w:rsidR="00736D93" w:rsidRPr="007A7ABE">
        <w:rPr>
          <w:rFonts w:asciiTheme="majorHAnsi" w:hAnsiTheme="majorHAnsi"/>
        </w:rPr>
        <w:t xml:space="preserve">ks. This is also of significance since the Revolution would produce tragedy written in prose. </w:t>
      </w:r>
      <w:r w:rsidR="00025E1E" w:rsidRPr="007A7ABE">
        <w:rPr>
          <w:rFonts w:asciiTheme="majorHAnsi" w:hAnsiTheme="majorHAnsi"/>
        </w:rPr>
        <w:t>Likewise</w:t>
      </w:r>
      <w:r w:rsidR="00736D93" w:rsidRPr="007A7ABE">
        <w:rPr>
          <w:rFonts w:asciiTheme="majorHAnsi" w:hAnsiTheme="majorHAnsi"/>
        </w:rPr>
        <w:t>, the unities remain</w:t>
      </w:r>
      <w:r w:rsidRPr="007A7ABE">
        <w:rPr>
          <w:rFonts w:asciiTheme="majorHAnsi" w:hAnsiTheme="majorHAnsi"/>
        </w:rPr>
        <w:t xml:space="preserve"> uncontested</w:t>
      </w:r>
      <w:r w:rsidR="00B520B6">
        <w:rPr>
          <w:rStyle w:val="FootnoteReference"/>
          <w:rFonts w:asciiTheme="majorHAnsi" w:hAnsiTheme="majorHAnsi"/>
        </w:rPr>
        <w:footnoteReference w:id="12"/>
      </w:r>
      <w:r w:rsidRPr="007A7ABE">
        <w:rPr>
          <w:rFonts w:asciiTheme="majorHAnsi" w:hAnsiTheme="majorHAnsi"/>
        </w:rPr>
        <w:t>: the action occurs over one day</w:t>
      </w:r>
      <w:r w:rsidR="00736D93" w:rsidRPr="007A7ABE">
        <w:rPr>
          <w:rFonts w:asciiTheme="majorHAnsi" w:hAnsiTheme="majorHAnsi"/>
        </w:rPr>
        <w:t>, as the striking</w:t>
      </w:r>
      <w:r w:rsidRPr="007A7ABE">
        <w:rPr>
          <w:rFonts w:asciiTheme="majorHAnsi" w:hAnsiTheme="majorHAnsi"/>
        </w:rPr>
        <w:t xml:space="preserve"> of Church bells </w:t>
      </w:r>
      <w:r w:rsidR="00736D93" w:rsidRPr="007A7ABE">
        <w:rPr>
          <w:rFonts w:asciiTheme="majorHAnsi" w:hAnsiTheme="majorHAnsi"/>
        </w:rPr>
        <w:t>confirms</w:t>
      </w:r>
      <w:r w:rsidRPr="007A7ABE">
        <w:rPr>
          <w:rFonts w:asciiTheme="majorHAnsi" w:hAnsiTheme="majorHAnsi"/>
        </w:rPr>
        <w:t xml:space="preserve">, </w:t>
      </w:r>
      <w:r w:rsidR="00E3615F">
        <w:rPr>
          <w:rFonts w:asciiTheme="majorHAnsi" w:hAnsiTheme="majorHAnsi"/>
        </w:rPr>
        <w:t>‘</w:t>
      </w:r>
      <w:r w:rsidRPr="00B03855">
        <w:rPr>
          <w:rFonts w:asciiTheme="majorHAnsi" w:hAnsiTheme="majorHAnsi"/>
          <w:lang w:val="fr-FR"/>
        </w:rPr>
        <w:t xml:space="preserve">la scène est dans Paris, au </w:t>
      </w:r>
      <w:r w:rsidR="00B03855" w:rsidRPr="00B03855">
        <w:rPr>
          <w:rFonts w:asciiTheme="majorHAnsi" w:hAnsiTheme="majorHAnsi"/>
          <w:lang w:val="fr-FR"/>
        </w:rPr>
        <w:t>château</w:t>
      </w:r>
      <w:r w:rsidRPr="00B03855">
        <w:rPr>
          <w:rFonts w:asciiTheme="majorHAnsi" w:hAnsiTheme="majorHAnsi"/>
          <w:lang w:val="fr-FR"/>
        </w:rPr>
        <w:t xml:space="preserve"> du Louvre</w:t>
      </w:r>
      <w:r w:rsidR="00E3615F" w:rsidRPr="00B03855">
        <w:rPr>
          <w:rFonts w:asciiTheme="majorHAnsi" w:hAnsiTheme="majorHAnsi"/>
          <w:lang w:val="fr-FR"/>
        </w:rPr>
        <w:t>’</w:t>
      </w:r>
      <w:r w:rsidR="00B03855">
        <w:rPr>
          <w:rStyle w:val="FootnoteReference"/>
          <w:rFonts w:asciiTheme="majorHAnsi" w:hAnsiTheme="majorHAnsi"/>
          <w:lang w:val="fr-FR"/>
        </w:rPr>
        <w:footnoteReference w:id="13"/>
      </w:r>
      <w:r w:rsidRPr="007A7ABE">
        <w:rPr>
          <w:rFonts w:asciiTheme="majorHAnsi" w:hAnsiTheme="majorHAnsi"/>
        </w:rPr>
        <w:t xml:space="preserve"> and the action revolves around Charles IX’s decision</w:t>
      </w:r>
      <w:r w:rsidR="00B03855">
        <w:rPr>
          <w:rFonts w:asciiTheme="majorHAnsi" w:hAnsiTheme="majorHAnsi"/>
        </w:rPr>
        <w:t xml:space="preserve"> regarding the massacre</w:t>
      </w:r>
      <w:r w:rsidRPr="007A7ABE">
        <w:rPr>
          <w:rFonts w:asciiTheme="majorHAnsi" w:hAnsiTheme="majorHAnsi"/>
        </w:rPr>
        <w:t xml:space="preserve">. Additionally, Chénier’s use of historical characters to represent the modern day is traditional </w:t>
      </w:r>
      <w:r w:rsidRPr="00B03855">
        <w:rPr>
          <w:rFonts w:asciiTheme="majorHAnsi" w:hAnsiTheme="majorHAnsi"/>
        </w:rPr>
        <w:t>at best</w:t>
      </w:r>
      <w:r w:rsidR="00DD4EE7">
        <w:rPr>
          <w:rFonts w:asciiTheme="majorHAnsi" w:hAnsiTheme="majorHAnsi"/>
        </w:rPr>
        <w:t>,</w:t>
      </w:r>
      <w:r w:rsidRPr="007A7ABE">
        <w:rPr>
          <w:rFonts w:asciiTheme="majorHAnsi" w:hAnsiTheme="majorHAnsi"/>
        </w:rPr>
        <w:t xml:space="preserve"> since it had been </w:t>
      </w:r>
      <w:r w:rsidR="00736D93" w:rsidRPr="007A7ABE">
        <w:rPr>
          <w:rFonts w:asciiTheme="majorHAnsi" w:hAnsiTheme="majorHAnsi"/>
        </w:rPr>
        <w:t>practiced</w:t>
      </w:r>
      <w:r w:rsidRPr="007A7ABE">
        <w:rPr>
          <w:rFonts w:asciiTheme="majorHAnsi" w:hAnsiTheme="majorHAnsi"/>
        </w:rPr>
        <w:t xml:space="preserve"> even at the epitome of classicism by playwrights such as Corneille</w:t>
      </w:r>
      <w:r w:rsidR="00B03855">
        <w:rPr>
          <w:rFonts w:asciiTheme="majorHAnsi" w:hAnsiTheme="majorHAnsi"/>
        </w:rPr>
        <w:t xml:space="preserve"> and Racine</w:t>
      </w:r>
      <w:r w:rsidRPr="007A7ABE">
        <w:rPr>
          <w:rFonts w:asciiTheme="majorHAnsi" w:hAnsiTheme="majorHAnsi"/>
        </w:rPr>
        <w:t>. Moreover,</w:t>
      </w:r>
      <w:r w:rsidR="00736D93" w:rsidRPr="007A7ABE">
        <w:rPr>
          <w:rFonts w:asciiTheme="majorHAnsi" w:hAnsiTheme="majorHAnsi"/>
        </w:rPr>
        <w:t xml:space="preserve"> it is noteworthy that</w:t>
      </w:r>
      <w:r w:rsidRPr="007A7ABE">
        <w:rPr>
          <w:rFonts w:asciiTheme="majorHAnsi" w:hAnsiTheme="majorHAnsi"/>
        </w:rPr>
        <w:t xml:space="preserve"> the plot over five acts remains undisputed: </w:t>
      </w:r>
      <w:r w:rsidR="00806B0C">
        <w:rPr>
          <w:rFonts w:asciiTheme="majorHAnsi" w:hAnsiTheme="majorHAnsi"/>
        </w:rPr>
        <w:t>non-biblical three act tragedies</w:t>
      </w:r>
      <w:r w:rsidRPr="007A7ABE">
        <w:rPr>
          <w:rFonts w:asciiTheme="majorHAnsi" w:hAnsiTheme="majorHAnsi"/>
        </w:rPr>
        <w:t xml:space="preserve"> </w:t>
      </w:r>
      <w:r w:rsidR="00736D93" w:rsidRPr="007A7ABE">
        <w:rPr>
          <w:rFonts w:asciiTheme="majorHAnsi" w:hAnsiTheme="majorHAnsi"/>
        </w:rPr>
        <w:t xml:space="preserve">remained rare. Furthermore, </w:t>
      </w:r>
      <w:r w:rsidRPr="007A7ABE">
        <w:rPr>
          <w:rFonts w:asciiTheme="majorHAnsi" w:hAnsiTheme="majorHAnsi"/>
        </w:rPr>
        <w:t xml:space="preserve">as a detailed study of Kennedy and Netter’s findings of Revolutionary theatre demonstrate, there was an abundance of three act tragedies between 1792-1795, during which Chénier himself resorts to three acts for his tragedy </w:t>
      </w:r>
      <w:r w:rsidRPr="007A7ABE">
        <w:rPr>
          <w:rFonts w:asciiTheme="majorHAnsi" w:hAnsiTheme="majorHAnsi"/>
          <w:i/>
        </w:rPr>
        <w:t>Timoléon</w:t>
      </w:r>
      <w:r w:rsidR="00736D93" w:rsidRPr="007A7ABE">
        <w:rPr>
          <w:rFonts w:asciiTheme="majorHAnsi" w:hAnsiTheme="majorHAnsi"/>
        </w:rPr>
        <w:t xml:space="preserve"> (1794)</w:t>
      </w:r>
      <w:r w:rsidRPr="007A7ABE">
        <w:rPr>
          <w:rFonts w:asciiTheme="majorHAnsi" w:hAnsiTheme="majorHAnsi"/>
        </w:rPr>
        <w:t xml:space="preserve">. It is therefore of note that although </w:t>
      </w:r>
      <w:r w:rsidR="00E3615F">
        <w:rPr>
          <w:rFonts w:asciiTheme="majorHAnsi" w:hAnsiTheme="majorHAnsi"/>
        </w:rPr>
        <w:t>Chénier</w:t>
      </w:r>
      <w:r w:rsidRPr="007A7ABE">
        <w:rPr>
          <w:rFonts w:asciiTheme="majorHAnsi" w:hAnsiTheme="majorHAnsi"/>
        </w:rPr>
        <w:t xml:space="preserve"> boasts of his originality he refuses</w:t>
      </w:r>
      <w:r w:rsidR="00736D93" w:rsidRPr="007A7ABE">
        <w:rPr>
          <w:rFonts w:asciiTheme="majorHAnsi" w:hAnsiTheme="majorHAnsi"/>
        </w:rPr>
        <w:t xml:space="preserve"> other choices </w:t>
      </w:r>
      <w:r w:rsidRPr="007A7ABE">
        <w:rPr>
          <w:rFonts w:asciiTheme="majorHAnsi" w:hAnsiTheme="majorHAnsi"/>
        </w:rPr>
        <w:t xml:space="preserve">which could have been adopted, </w:t>
      </w:r>
      <w:r w:rsidR="00736D93" w:rsidRPr="007A7ABE">
        <w:rPr>
          <w:rFonts w:asciiTheme="majorHAnsi" w:hAnsiTheme="majorHAnsi"/>
        </w:rPr>
        <w:t xml:space="preserve">several of which </w:t>
      </w:r>
      <w:r w:rsidRPr="007A7ABE">
        <w:rPr>
          <w:rFonts w:asciiTheme="majorHAnsi" w:hAnsiTheme="majorHAnsi"/>
        </w:rPr>
        <w:t xml:space="preserve">characterised tragedy at the </w:t>
      </w:r>
      <w:r w:rsidR="00736D93" w:rsidRPr="007A7ABE">
        <w:rPr>
          <w:rFonts w:asciiTheme="majorHAnsi" w:hAnsiTheme="majorHAnsi"/>
        </w:rPr>
        <w:t>height of the Revolution and were even later adopted by Chénier</w:t>
      </w:r>
      <w:r w:rsidR="00B03855">
        <w:rPr>
          <w:rFonts w:asciiTheme="majorHAnsi" w:hAnsiTheme="majorHAnsi"/>
        </w:rPr>
        <w:t xml:space="preserve"> himself</w:t>
      </w:r>
      <w:r w:rsidR="00736D93" w:rsidRPr="007A7ABE">
        <w:rPr>
          <w:rFonts w:asciiTheme="majorHAnsi" w:hAnsiTheme="majorHAnsi"/>
        </w:rPr>
        <w:t xml:space="preserve">. Thus, by remaining partly grounded in the classical model, it is clear that </w:t>
      </w:r>
      <w:r w:rsidR="00B03855">
        <w:rPr>
          <w:rFonts w:asciiTheme="majorHAnsi" w:hAnsiTheme="majorHAnsi"/>
        </w:rPr>
        <w:t xml:space="preserve">there is </w:t>
      </w:r>
      <w:r w:rsidR="00736D93" w:rsidRPr="007A7ABE">
        <w:rPr>
          <w:rFonts w:asciiTheme="majorHAnsi" w:hAnsiTheme="majorHAnsi"/>
        </w:rPr>
        <w:t>an evolution</w:t>
      </w:r>
      <w:r w:rsidR="00B03855">
        <w:rPr>
          <w:rFonts w:asciiTheme="majorHAnsi" w:hAnsiTheme="majorHAnsi"/>
        </w:rPr>
        <w:t xml:space="preserve"> rather than a revolution</w:t>
      </w:r>
      <w:r w:rsidR="00736D93" w:rsidRPr="007A7ABE">
        <w:rPr>
          <w:rFonts w:asciiTheme="majorHAnsi" w:hAnsiTheme="majorHAnsi"/>
        </w:rPr>
        <w:t xml:space="preserve"> occurring here.</w:t>
      </w:r>
    </w:p>
    <w:p w14:paraId="2CE90180" w14:textId="77777777" w:rsidR="007A4B7E" w:rsidRPr="007A7ABE" w:rsidRDefault="007A4B7E" w:rsidP="00025E1E">
      <w:pPr>
        <w:spacing w:line="480" w:lineRule="auto"/>
        <w:jc w:val="both"/>
        <w:rPr>
          <w:rFonts w:asciiTheme="majorHAnsi" w:hAnsiTheme="majorHAnsi"/>
        </w:rPr>
      </w:pPr>
    </w:p>
    <w:p w14:paraId="3C318815" w14:textId="11400DDA" w:rsidR="007A4B7E" w:rsidRPr="007A7ABE" w:rsidRDefault="007A4B7E" w:rsidP="00025E1E">
      <w:pPr>
        <w:spacing w:line="480" w:lineRule="auto"/>
        <w:ind w:firstLine="720"/>
        <w:jc w:val="both"/>
        <w:rPr>
          <w:rFonts w:asciiTheme="majorHAnsi" w:hAnsiTheme="majorHAnsi"/>
        </w:rPr>
      </w:pPr>
      <w:r w:rsidRPr="007A7ABE">
        <w:rPr>
          <w:rFonts w:asciiTheme="majorHAnsi" w:hAnsiTheme="majorHAnsi"/>
        </w:rPr>
        <w:t>However, Chénier is writin</w:t>
      </w:r>
      <w:r w:rsidR="00B03855">
        <w:rPr>
          <w:rFonts w:asciiTheme="majorHAnsi" w:hAnsiTheme="majorHAnsi"/>
        </w:rPr>
        <w:t>g under the ancien régime</w:t>
      </w:r>
      <w:r w:rsidRPr="007A7ABE">
        <w:rPr>
          <w:rFonts w:asciiTheme="majorHAnsi" w:hAnsiTheme="majorHAnsi"/>
        </w:rPr>
        <w:t xml:space="preserve">: the Revolution is not a reality and thus he is restrained to a greater extent than attributed by many critics by </w:t>
      </w:r>
      <w:r w:rsidR="00DD4EE7">
        <w:rPr>
          <w:rFonts w:asciiTheme="majorHAnsi" w:hAnsiTheme="majorHAnsi"/>
        </w:rPr>
        <w:t>his</w:t>
      </w:r>
      <w:r w:rsidRPr="007A7ABE">
        <w:rPr>
          <w:rFonts w:asciiTheme="majorHAnsi" w:hAnsiTheme="majorHAnsi"/>
        </w:rPr>
        <w:t xml:space="preserve"> environment. </w:t>
      </w:r>
      <w:r w:rsidR="00E3615F">
        <w:rPr>
          <w:rFonts w:asciiTheme="majorHAnsi" w:hAnsiTheme="majorHAnsi"/>
        </w:rPr>
        <w:t>‘</w:t>
      </w:r>
      <w:r w:rsidRPr="00B03855">
        <w:rPr>
          <w:rFonts w:asciiTheme="majorHAnsi" w:hAnsiTheme="majorHAnsi"/>
          <w:lang w:val="fr-FR"/>
        </w:rPr>
        <w:t xml:space="preserve">Le temps nous a permis d’oser </w:t>
      </w:r>
      <w:r w:rsidR="00B03855" w:rsidRPr="00B03855">
        <w:rPr>
          <w:rFonts w:asciiTheme="majorHAnsi" w:hAnsiTheme="majorHAnsi"/>
          <w:lang w:val="fr-FR"/>
        </w:rPr>
        <w:t>beaucoup</w:t>
      </w:r>
      <w:r w:rsidRPr="00B03855">
        <w:rPr>
          <w:rFonts w:asciiTheme="majorHAnsi" w:hAnsiTheme="majorHAnsi"/>
          <w:lang w:val="fr-FR"/>
        </w:rPr>
        <w:t xml:space="preserve"> plus, et nos </w:t>
      </w:r>
      <w:r w:rsidR="00B03855" w:rsidRPr="00B03855">
        <w:rPr>
          <w:rFonts w:asciiTheme="majorHAnsi" w:hAnsiTheme="majorHAnsi"/>
          <w:lang w:val="fr-FR"/>
        </w:rPr>
        <w:t>descendants</w:t>
      </w:r>
      <w:r w:rsidRPr="00B03855">
        <w:rPr>
          <w:rFonts w:asciiTheme="majorHAnsi" w:hAnsiTheme="majorHAnsi"/>
          <w:lang w:val="fr-FR"/>
        </w:rPr>
        <w:t xml:space="preserve"> oseront plus que nous</w:t>
      </w:r>
      <w:r w:rsidR="00E3615F" w:rsidRPr="00B03855">
        <w:rPr>
          <w:rFonts w:asciiTheme="majorHAnsi" w:hAnsiTheme="majorHAnsi"/>
          <w:lang w:val="fr-FR"/>
        </w:rPr>
        <w:t>’</w:t>
      </w:r>
      <w:r w:rsidRPr="007A7ABE">
        <w:rPr>
          <w:rFonts w:asciiTheme="majorHAnsi" w:hAnsiTheme="majorHAnsi"/>
        </w:rPr>
        <w:t>: this is crucial since just as Chénier recognises how seventeenth-century tragedians were not able to write freely owing to Richelieu’s orders, he too is also constrained by his society in a manner that future generations shall not be</w:t>
      </w:r>
      <w:r w:rsidR="00B03855">
        <w:rPr>
          <w:rStyle w:val="FootnoteReference"/>
          <w:rFonts w:asciiTheme="majorHAnsi" w:hAnsiTheme="majorHAnsi"/>
        </w:rPr>
        <w:footnoteReference w:id="14"/>
      </w:r>
      <w:r w:rsidRPr="007A7ABE">
        <w:rPr>
          <w:rFonts w:asciiTheme="majorHAnsi" w:hAnsiTheme="majorHAnsi"/>
        </w:rPr>
        <w:t xml:space="preserve">. Given this relativism, the apparent novelties which Chénier introduces acquire an even greater importance in situating </w:t>
      </w:r>
      <w:r w:rsidRPr="007A7ABE">
        <w:rPr>
          <w:rFonts w:asciiTheme="majorHAnsi" w:hAnsiTheme="majorHAnsi"/>
          <w:i/>
        </w:rPr>
        <w:t>Charles IX</w:t>
      </w:r>
      <w:r w:rsidRPr="007A7ABE">
        <w:rPr>
          <w:rFonts w:asciiTheme="majorHAnsi" w:hAnsiTheme="majorHAnsi"/>
        </w:rPr>
        <w:t xml:space="preserve"> in the evolution of tragedy.</w:t>
      </w:r>
    </w:p>
    <w:p w14:paraId="131F1BB9" w14:textId="77777777" w:rsidR="007A4B7E" w:rsidRPr="007A7ABE" w:rsidRDefault="007A4B7E" w:rsidP="00025E1E">
      <w:pPr>
        <w:spacing w:line="480" w:lineRule="auto"/>
        <w:jc w:val="both"/>
        <w:rPr>
          <w:rFonts w:asciiTheme="majorHAnsi" w:hAnsiTheme="majorHAnsi"/>
        </w:rPr>
      </w:pPr>
    </w:p>
    <w:p w14:paraId="0AE3395E" w14:textId="6160175F" w:rsidR="00FF7FC9" w:rsidRDefault="007A4B7E" w:rsidP="00025E1E">
      <w:pPr>
        <w:spacing w:line="480" w:lineRule="auto"/>
        <w:ind w:firstLine="720"/>
        <w:jc w:val="both"/>
        <w:rPr>
          <w:rFonts w:asciiTheme="majorHAnsi" w:hAnsiTheme="majorHAnsi"/>
        </w:rPr>
      </w:pPr>
      <w:r w:rsidRPr="007A7ABE">
        <w:rPr>
          <w:rFonts w:asciiTheme="majorHAnsi" w:hAnsiTheme="majorHAnsi"/>
        </w:rPr>
        <w:t xml:space="preserve">Chénier renounces the classical formula </w:t>
      </w:r>
      <w:r w:rsidR="00FF7FC9">
        <w:rPr>
          <w:rFonts w:asciiTheme="majorHAnsi" w:hAnsiTheme="majorHAnsi"/>
        </w:rPr>
        <w:t xml:space="preserve">of plot </w:t>
      </w:r>
      <w:r w:rsidRPr="007A7ABE">
        <w:rPr>
          <w:rFonts w:asciiTheme="majorHAnsi" w:hAnsiTheme="majorHAnsi"/>
        </w:rPr>
        <w:t>through the climax of dramatic tension. The classical model demanded Act I as the exposition, Act III as the peripete</w:t>
      </w:r>
      <w:r w:rsidR="00FF7FC9">
        <w:rPr>
          <w:rFonts w:asciiTheme="majorHAnsi" w:hAnsiTheme="majorHAnsi"/>
        </w:rPr>
        <w:t>i</w:t>
      </w:r>
      <w:r w:rsidRPr="007A7ABE">
        <w:rPr>
          <w:rFonts w:asciiTheme="majorHAnsi" w:hAnsiTheme="majorHAnsi"/>
        </w:rPr>
        <w:t xml:space="preserve">a and Act V as the dénouement. Chénier abides to Act I’s formula, but as </w:t>
      </w:r>
      <w:r w:rsidRPr="00FF7FC9">
        <w:rPr>
          <w:rFonts w:asciiTheme="majorHAnsi" w:hAnsiTheme="majorHAnsi"/>
          <w:lang w:val="fr-FR"/>
        </w:rPr>
        <w:t xml:space="preserve">Catherine de </w:t>
      </w:r>
      <w:r w:rsidR="00FF7FC9" w:rsidRPr="00FF7FC9">
        <w:rPr>
          <w:rFonts w:asciiTheme="majorHAnsi" w:hAnsiTheme="majorHAnsi"/>
          <w:lang w:val="fr-FR"/>
        </w:rPr>
        <w:t>Médicis</w:t>
      </w:r>
      <w:r w:rsidRPr="007A7ABE">
        <w:rPr>
          <w:rFonts w:asciiTheme="majorHAnsi" w:hAnsiTheme="majorHAnsi"/>
        </w:rPr>
        <w:t xml:space="preserve"> recounts: </w:t>
      </w:r>
    </w:p>
    <w:p w14:paraId="420773BD" w14:textId="77777777" w:rsidR="00FF7FC9" w:rsidRDefault="00FF7FC9" w:rsidP="00025E1E">
      <w:pPr>
        <w:spacing w:line="480" w:lineRule="auto"/>
        <w:ind w:firstLine="720"/>
        <w:jc w:val="both"/>
        <w:rPr>
          <w:rFonts w:asciiTheme="majorHAnsi" w:hAnsiTheme="majorHAnsi"/>
        </w:rPr>
      </w:pPr>
    </w:p>
    <w:p w14:paraId="2266238E" w14:textId="4DBA791F" w:rsidR="00FF7FC9" w:rsidRDefault="007A4B7E" w:rsidP="00025E1E">
      <w:pPr>
        <w:spacing w:line="480" w:lineRule="auto"/>
        <w:ind w:firstLine="720"/>
        <w:jc w:val="both"/>
        <w:rPr>
          <w:rFonts w:asciiTheme="majorHAnsi" w:hAnsiTheme="majorHAnsi"/>
          <w:lang w:val="fr-FR"/>
        </w:rPr>
      </w:pPr>
      <w:r w:rsidRPr="00FF7FC9">
        <w:rPr>
          <w:rFonts w:asciiTheme="majorHAnsi" w:hAnsiTheme="majorHAnsi"/>
          <w:lang w:val="fr-FR"/>
        </w:rPr>
        <w:t>J’ai fait semer par</w:t>
      </w:r>
      <w:r w:rsidR="00685A9C">
        <w:rPr>
          <w:rFonts w:asciiTheme="majorHAnsi" w:hAnsiTheme="majorHAnsi"/>
          <w:lang w:val="fr-FR"/>
        </w:rPr>
        <w:t>-</w:t>
      </w:r>
      <w:r w:rsidR="00FF7FC9">
        <w:rPr>
          <w:rFonts w:asciiTheme="majorHAnsi" w:hAnsiTheme="majorHAnsi"/>
          <w:lang w:val="fr-FR"/>
        </w:rPr>
        <w:t>tout que le chef des rebelles,</w:t>
      </w:r>
    </w:p>
    <w:p w14:paraId="38362DAC" w14:textId="77777777" w:rsidR="00FF7FC9" w:rsidRDefault="007A4B7E" w:rsidP="00025E1E">
      <w:pPr>
        <w:spacing w:line="480" w:lineRule="auto"/>
        <w:ind w:firstLine="720"/>
        <w:jc w:val="both"/>
        <w:rPr>
          <w:rFonts w:asciiTheme="majorHAnsi" w:hAnsiTheme="majorHAnsi"/>
          <w:lang w:val="fr-FR"/>
        </w:rPr>
      </w:pPr>
      <w:r w:rsidRPr="00FF7FC9">
        <w:rPr>
          <w:rFonts w:asciiTheme="majorHAnsi" w:hAnsiTheme="majorHAnsi"/>
          <w:lang w:val="fr-FR"/>
        </w:rPr>
        <w:t xml:space="preserve">Pour d’utiles </w:t>
      </w:r>
      <w:r w:rsidR="00FF7FC9">
        <w:rPr>
          <w:rFonts w:asciiTheme="majorHAnsi" w:hAnsiTheme="majorHAnsi"/>
          <w:lang w:val="fr-FR"/>
        </w:rPr>
        <w:t>forfaits renonçant aux combats,</w:t>
      </w:r>
    </w:p>
    <w:p w14:paraId="4280D249" w14:textId="1142E0E5" w:rsidR="00685A9C" w:rsidRDefault="007A4B7E" w:rsidP="00025E1E">
      <w:pPr>
        <w:spacing w:line="480" w:lineRule="auto"/>
        <w:ind w:firstLine="720"/>
        <w:jc w:val="both"/>
        <w:rPr>
          <w:rFonts w:asciiTheme="majorHAnsi" w:hAnsiTheme="majorHAnsi"/>
          <w:lang w:val="fr-FR"/>
        </w:rPr>
      </w:pPr>
      <w:r w:rsidRPr="00FF7FC9">
        <w:rPr>
          <w:rFonts w:asciiTheme="majorHAnsi" w:hAnsiTheme="majorHAnsi"/>
          <w:lang w:val="fr-FR"/>
        </w:rPr>
        <w:t>De Charle et de moi-même a juré le trépas</w:t>
      </w:r>
      <w:r w:rsidR="00685A9C">
        <w:rPr>
          <w:rFonts w:asciiTheme="majorHAnsi" w:hAnsiTheme="majorHAnsi"/>
          <w:lang w:val="fr-FR"/>
        </w:rPr>
        <w:t xml:space="preserve"> ; </w:t>
      </w:r>
    </w:p>
    <w:p w14:paraId="32EFE424" w14:textId="3771E791" w:rsidR="00FF7FC9" w:rsidRPr="00685A9C" w:rsidRDefault="00685A9C" w:rsidP="00025E1E">
      <w:pPr>
        <w:spacing w:line="480" w:lineRule="auto"/>
        <w:ind w:firstLine="720"/>
        <w:jc w:val="both"/>
        <w:rPr>
          <w:rFonts w:asciiTheme="majorHAnsi" w:hAnsiTheme="majorHAnsi"/>
          <w:lang w:val="fr-FR"/>
        </w:rPr>
      </w:pPr>
      <w:r>
        <w:rPr>
          <w:rFonts w:asciiTheme="majorHAnsi" w:hAnsiTheme="majorHAnsi"/>
          <w:lang w:val="fr-FR"/>
        </w:rPr>
        <w:t>[…] j</w:t>
      </w:r>
      <w:r w:rsidR="007A4B7E" w:rsidRPr="00FF7FC9">
        <w:rPr>
          <w:rFonts w:asciiTheme="majorHAnsi" w:hAnsiTheme="majorHAnsi"/>
          <w:lang w:val="fr-FR"/>
        </w:rPr>
        <w:t xml:space="preserve">e réponds du </w:t>
      </w:r>
      <w:r w:rsidR="00FF7FC9" w:rsidRPr="00FF7FC9">
        <w:rPr>
          <w:rFonts w:asciiTheme="majorHAnsi" w:hAnsiTheme="majorHAnsi"/>
          <w:lang w:val="fr-FR"/>
        </w:rPr>
        <w:t>succès</w:t>
      </w:r>
      <w:r w:rsidR="007A4B7E" w:rsidRPr="00FF7FC9">
        <w:rPr>
          <w:rFonts w:asciiTheme="majorHAnsi" w:hAnsiTheme="majorHAnsi"/>
          <w:lang w:val="fr-FR"/>
        </w:rPr>
        <w:t>.</w:t>
      </w:r>
      <w:r w:rsidR="00FF7FC9">
        <w:rPr>
          <w:rStyle w:val="FootnoteReference"/>
          <w:rFonts w:asciiTheme="majorHAnsi" w:hAnsiTheme="majorHAnsi"/>
          <w:lang w:val="fr-FR"/>
        </w:rPr>
        <w:footnoteReference w:id="15"/>
      </w:r>
      <w:r w:rsidR="007A4B7E" w:rsidRPr="007A7ABE">
        <w:rPr>
          <w:rFonts w:asciiTheme="majorHAnsi" w:hAnsiTheme="majorHAnsi"/>
        </w:rPr>
        <w:t xml:space="preserve"> </w:t>
      </w:r>
    </w:p>
    <w:p w14:paraId="591D70C9" w14:textId="77777777" w:rsidR="00FF7FC9" w:rsidRDefault="00FF7FC9" w:rsidP="00025E1E">
      <w:pPr>
        <w:spacing w:line="480" w:lineRule="auto"/>
        <w:ind w:firstLine="720"/>
        <w:jc w:val="both"/>
        <w:rPr>
          <w:rFonts w:asciiTheme="majorHAnsi" w:hAnsiTheme="majorHAnsi"/>
        </w:rPr>
      </w:pPr>
    </w:p>
    <w:p w14:paraId="22362B12" w14:textId="39DDD463" w:rsidR="007A4B7E" w:rsidRPr="007A7ABE" w:rsidRDefault="007A4B7E" w:rsidP="00025E1E">
      <w:pPr>
        <w:spacing w:line="480" w:lineRule="auto"/>
        <w:ind w:firstLine="720"/>
        <w:jc w:val="both"/>
        <w:rPr>
          <w:rFonts w:asciiTheme="majorHAnsi" w:hAnsiTheme="majorHAnsi"/>
        </w:rPr>
      </w:pPr>
      <w:r w:rsidRPr="007A7ABE">
        <w:rPr>
          <w:rFonts w:asciiTheme="majorHAnsi" w:hAnsiTheme="majorHAnsi"/>
        </w:rPr>
        <w:t xml:space="preserve">Therefore, not only has Chénier removed the </w:t>
      </w:r>
      <w:r w:rsidR="00FF7FC9" w:rsidRPr="007A7ABE">
        <w:rPr>
          <w:rFonts w:asciiTheme="majorHAnsi" w:hAnsiTheme="majorHAnsi"/>
        </w:rPr>
        <w:t>peripeteia</w:t>
      </w:r>
      <w:r w:rsidRPr="007A7ABE">
        <w:rPr>
          <w:rFonts w:asciiTheme="majorHAnsi" w:hAnsiTheme="majorHAnsi"/>
        </w:rPr>
        <w:t xml:space="preserve"> offst</w:t>
      </w:r>
      <w:r w:rsidR="00DD4EE7">
        <w:rPr>
          <w:rFonts w:asciiTheme="majorHAnsi" w:hAnsiTheme="majorHAnsi"/>
        </w:rPr>
        <w:t>age and between acts III and IV; moreover,</w:t>
      </w:r>
      <w:r w:rsidRPr="007A7ABE">
        <w:rPr>
          <w:rFonts w:asciiTheme="majorHAnsi" w:hAnsiTheme="majorHAnsi"/>
        </w:rPr>
        <w:t xml:space="preserve"> it is recounted</w:t>
      </w:r>
      <w:r w:rsidR="00DD4EE7">
        <w:rPr>
          <w:rFonts w:asciiTheme="majorHAnsi" w:hAnsiTheme="majorHAnsi"/>
        </w:rPr>
        <w:t xml:space="preserve"> in Act IV by the king’s mother. T</w:t>
      </w:r>
      <w:r w:rsidRPr="007A7ABE">
        <w:rPr>
          <w:rFonts w:asciiTheme="majorHAnsi" w:hAnsiTheme="majorHAnsi"/>
        </w:rPr>
        <w:t xml:space="preserve">his </w:t>
      </w:r>
      <w:r w:rsidR="00FF7FC9" w:rsidRPr="007A7ABE">
        <w:rPr>
          <w:rFonts w:asciiTheme="majorHAnsi" w:hAnsiTheme="majorHAnsi"/>
        </w:rPr>
        <w:t>peripeteia</w:t>
      </w:r>
      <w:r w:rsidRPr="007A7ABE">
        <w:rPr>
          <w:rFonts w:asciiTheme="majorHAnsi" w:hAnsiTheme="majorHAnsi"/>
        </w:rPr>
        <w:t xml:space="preserve"> is formed of description, the passivity of which is emphasised by the fact it occurs offstage. Thus, Chénier is clearly differing himself from the classical model. </w:t>
      </w:r>
      <w:r w:rsidR="00025E1E" w:rsidRPr="007A7ABE">
        <w:rPr>
          <w:rFonts w:asciiTheme="majorHAnsi" w:hAnsiTheme="majorHAnsi"/>
        </w:rPr>
        <w:t>Furthermore</w:t>
      </w:r>
      <w:r w:rsidRPr="007A7ABE">
        <w:rPr>
          <w:rFonts w:asciiTheme="majorHAnsi" w:hAnsiTheme="majorHAnsi"/>
        </w:rPr>
        <w:t>, as Frantz observes, the massacre remains preventable until Act IV</w:t>
      </w:r>
      <w:r w:rsidR="00FF7FC9">
        <w:rPr>
          <w:rStyle w:val="FootnoteReference"/>
          <w:rFonts w:asciiTheme="majorHAnsi" w:hAnsiTheme="majorHAnsi"/>
        </w:rPr>
        <w:footnoteReference w:id="16"/>
      </w:r>
      <w:r w:rsidRPr="007A7ABE">
        <w:rPr>
          <w:rFonts w:asciiTheme="majorHAnsi" w:hAnsiTheme="majorHAnsi"/>
        </w:rPr>
        <w:t xml:space="preserve">, which is unusual since </w:t>
      </w:r>
      <w:r w:rsidR="00FF7FC9">
        <w:rPr>
          <w:rFonts w:asciiTheme="majorHAnsi" w:hAnsiTheme="majorHAnsi"/>
        </w:rPr>
        <w:t>destiny</w:t>
      </w:r>
      <w:r w:rsidRPr="007A7ABE">
        <w:rPr>
          <w:rFonts w:asciiTheme="majorHAnsi" w:hAnsiTheme="majorHAnsi"/>
        </w:rPr>
        <w:t xml:space="preserve"> would have been fixed earlier if Chénier had followed </w:t>
      </w:r>
      <w:r w:rsidR="00FF7FC9">
        <w:rPr>
          <w:rFonts w:asciiTheme="majorHAnsi" w:hAnsiTheme="majorHAnsi"/>
        </w:rPr>
        <w:t>the classical tradition</w:t>
      </w:r>
      <w:r w:rsidRPr="007A7ABE">
        <w:rPr>
          <w:rFonts w:asciiTheme="majorHAnsi" w:hAnsiTheme="majorHAnsi"/>
        </w:rPr>
        <w:t xml:space="preserve">. </w:t>
      </w:r>
      <w:r w:rsidR="00025E1E" w:rsidRPr="007A7ABE">
        <w:rPr>
          <w:rFonts w:asciiTheme="majorHAnsi" w:hAnsiTheme="majorHAnsi"/>
        </w:rPr>
        <w:t>Additionally</w:t>
      </w:r>
      <w:r w:rsidRPr="007A7ABE">
        <w:rPr>
          <w:rFonts w:asciiTheme="majorHAnsi" w:hAnsiTheme="majorHAnsi"/>
        </w:rPr>
        <w:t>, Boileau, the apostle of classical rules, esteems that dramatic tension must continually ascend</w:t>
      </w:r>
      <w:r w:rsidR="00FF7FC9">
        <w:rPr>
          <w:rStyle w:val="FootnoteReference"/>
          <w:rFonts w:asciiTheme="majorHAnsi" w:hAnsiTheme="majorHAnsi"/>
        </w:rPr>
        <w:footnoteReference w:id="17"/>
      </w:r>
      <w:r w:rsidRPr="007A7ABE">
        <w:rPr>
          <w:rFonts w:asciiTheme="majorHAnsi" w:hAnsiTheme="majorHAnsi"/>
        </w:rPr>
        <w:t>. In contrast to this, Chénier’s dramatic climax is clearly Act IV, thus reiterating how Chénier is disregarding traditional rules</w:t>
      </w:r>
      <w:r w:rsidR="00FF7FC9">
        <w:rPr>
          <w:rFonts w:asciiTheme="majorHAnsi" w:hAnsiTheme="majorHAnsi"/>
        </w:rPr>
        <w:t xml:space="preserve"> to evolve his theatre</w:t>
      </w:r>
      <w:r w:rsidRPr="007A7ABE">
        <w:rPr>
          <w:rFonts w:asciiTheme="majorHAnsi" w:hAnsiTheme="majorHAnsi"/>
        </w:rPr>
        <w:t xml:space="preserve">. </w:t>
      </w:r>
    </w:p>
    <w:p w14:paraId="259ABFEE" w14:textId="77777777" w:rsidR="007A4B7E" w:rsidRPr="007A7ABE" w:rsidRDefault="007A4B7E" w:rsidP="00025E1E">
      <w:pPr>
        <w:spacing w:line="480" w:lineRule="auto"/>
        <w:jc w:val="both"/>
        <w:rPr>
          <w:rFonts w:asciiTheme="majorHAnsi" w:hAnsiTheme="majorHAnsi"/>
        </w:rPr>
      </w:pPr>
    </w:p>
    <w:p w14:paraId="712A5C50" w14:textId="31ACF59A" w:rsidR="007A4B7E" w:rsidRPr="007A7ABE" w:rsidRDefault="00A82ED4" w:rsidP="00025E1E">
      <w:pPr>
        <w:spacing w:line="480" w:lineRule="auto"/>
        <w:ind w:firstLine="720"/>
        <w:jc w:val="both"/>
        <w:rPr>
          <w:rFonts w:asciiTheme="majorHAnsi" w:hAnsiTheme="majorHAnsi"/>
        </w:rPr>
      </w:pPr>
      <w:r>
        <w:rPr>
          <w:rFonts w:asciiTheme="majorHAnsi" w:hAnsiTheme="majorHAnsi"/>
        </w:rPr>
        <w:t>W</w:t>
      </w:r>
      <w:r w:rsidR="007A4B7E" w:rsidRPr="007A7ABE">
        <w:rPr>
          <w:rFonts w:asciiTheme="majorHAnsi" w:hAnsiTheme="majorHAnsi"/>
        </w:rPr>
        <w:t xml:space="preserve">ith the aid of hindsight, it is clear that Chénier is not merely flouting the rules here: there is a clear progression towards the formulation of tragedy as it would be known during Romanticism. As Steiner observed from his multi-national approach, Romantic drama is structured by </w:t>
      </w:r>
      <w:r w:rsidR="00E3615F">
        <w:rPr>
          <w:rFonts w:asciiTheme="majorHAnsi" w:hAnsiTheme="majorHAnsi"/>
        </w:rPr>
        <w:t>‘</w:t>
      </w:r>
      <w:r w:rsidR="007A4B7E" w:rsidRPr="007A7ABE">
        <w:rPr>
          <w:rFonts w:asciiTheme="majorHAnsi" w:hAnsiTheme="majorHAnsi"/>
        </w:rPr>
        <w:t>four acts… followed by a fifth act of re</w:t>
      </w:r>
      <w:r w:rsidR="00FF7FC9">
        <w:rPr>
          <w:rFonts w:asciiTheme="majorHAnsi" w:hAnsiTheme="majorHAnsi"/>
        </w:rPr>
        <w:t>demption and innocence regained</w:t>
      </w:r>
      <w:r w:rsidR="00E3615F">
        <w:rPr>
          <w:rFonts w:asciiTheme="majorHAnsi" w:hAnsiTheme="majorHAnsi"/>
        </w:rPr>
        <w:t>’</w:t>
      </w:r>
      <w:r w:rsidR="00FF7FC9">
        <w:rPr>
          <w:rStyle w:val="FootnoteReference"/>
          <w:rFonts w:asciiTheme="majorHAnsi" w:hAnsiTheme="majorHAnsi"/>
        </w:rPr>
        <w:footnoteReference w:id="18"/>
      </w:r>
      <w:r w:rsidR="00FF7FC9">
        <w:rPr>
          <w:rFonts w:asciiTheme="majorHAnsi" w:hAnsiTheme="majorHAnsi"/>
        </w:rPr>
        <w:t>.</w:t>
      </w:r>
      <w:r w:rsidR="007A4B7E" w:rsidRPr="007A7ABE">
        <w:rPr>
          <w:rFonts w:asciiTheme="majorHAnsi" w:hAnsiTheme="majorHAnsi"/>
        </w:rPr>
        <w:t xml:space="preserve"> Although </w:t>
      </w:r>
      <w:r w:rsidR="007A4B7E" w:rsidRPr="007A7ABE">
        <w:rPr>
          <w:rFonts w:asciiTheme="majorHAnsi" w:hAnsiTheme="majorHAnsi"/>
          <w:i/>
        </w:rPr>
        <w:t xml:space="preserve">Charles IX </w:t>
      </w:r>
      <w:r w:rsidR="007A4B7E" w:rsidRPr="007A7ABE">
        <w:rPr>
          <w:rFonts w:asciiTheme="majorHAnsi" w:hAnsiTheme="majorHAnsi"/>
        </w:rPr>
        <w:t xml:space="preserve">does not completely conform to this model, it is evident how </w:t>
      </w:r>
      <w:r w:rsidR="00E3615F">
        <w:rPr>
          <w:rFonts w:asciiTheme="majorHAnsi" w:hAnsiTheme="majorHAnsi"/>
        </w:rPr>
        <w:t>Chénier</w:t>
      </w:r>
      <w:r w:rsidR="007A4B7E" w:rsidRPr="007A7ABE">
        <w:rPr>
          <w:rFonts w:asciiTheme="majorHAnsi" w:hAnsiTheme="majorHAnsi"/>
        </w:rPr>
        <w:t xml:space="preserve">’s climax over four acts followed by the final act where the condemnation of Charles IX and the presence of the future great French king Henri de Navarre can be understood as innocence regained. Therefore, tragedy is evidently evolving from its classical model to resonate with this future form. This transition is supported by the great theorist Diderot himself who states </w:t>
      </w:r>
      <w:r w:rsidR="00E3615F">
        <w:rPr>
          <w:rFonts w:asciiTheme="majorHAnsi" w:hAnsiTheme="majorHAnsi"/>
        </w:rPr>
        <w:t>‘</w:t>
      </w:r>
      <w:r w:rsidR="007A4B7E" w:rsidRPr="00C03700">
        <w:rPr>
          <w:rFonts w:asciiTheme="majorHAnsi" w:hAnsiTheme="majorHAnsi"/>
          <w:lang w:val="fr-FR"/>
        </w:rPr>
        <w:t xml:space="preserve">une pièce ne se renferme jamais à la </w:t>
      </w:r>
      <w:r w:rsidR="00806B0C" w:rsidRPr="00C03700">
        <w:rPr>
          <w:rFonts w:asciiTheme="majorHAnsi" w:hAnsiTheme="majorHAnsi"/>
          <w:lang w:val="fr-FR"/>
        </w:rPr>
        <w:t>rigueur</w:t>
      </w:r>
      <w:r w:rsidR="007A4B7E" w:rsidRPr="00C03700">
        <w:rPr>
          <w:rFonts w:asciiTheme="majorHAnsi" w:hAnsiTheme="majorHAnsi"/>
          <w:lang w:val="fr-FR"/>
        </w:rPr>
        <w:t xml:space="preserve"> dans un genre</w:t>
      </w:r>
      <w:r w:rsidR="00FF7FC9">
        <w:rPr>
          <w:rFonts w:asciiTheme="majorHAnsi" w:hAnsiTheme="majorHAnsi"/>
        </w:rPr>
        <w:t>’</w:t>
      </w:r>
      <w:r w:rsidR="00FF7FC9">
        <w:rPr>
          <w:rStyle w:val="FootnoteReference"/>
          <w:rFonts w:asciiTheme="majorHAnsi" w:hAnsiTheme="majorHAnsi"/>
        </w:rPr>
        <w:footnoteReference w:id="19"/>
      </w:r>
      <w:r w:rsidR="007A4B7E" w:rsidRPr="007A7ABE">
        <w:rPr>
          <w:rFonts w:asciiTheme="majorHAnsi" w:hAnsiTheme="majorHAnsi"/>
        </w:rPr>
        <w:t xml:space="preserve">. This is crucial </w:t>
      </w:r>
      <w:r w:rsidR="00FF7FC9">
        <w:rPr>
          <w:rFonts w:asciiTheme="majorHAnsi" w:hAnsiTheme="majorHAnsi"/>
        </w:rPr>
        <w:t>since being</w:t>
      </w:r>
      <w:r w:rsidR="007A4B7E" w:rsidRPr="007A7ABE">
        <w:rPr>
          <w:rFonts w:asciiTheme="majorHAnsi" w:hAnsiTheme="majorHAnsi"/>
        </w:rPr>
        <w:t xml:space="preserve"> an eighteenth-century theorist, Diderot extensively analysed the evolution of drama as the rigidity of classical genres started to crumble. Subsequently, this lends great weight to Blanc’s argument that </w:t>
      </w:r>
      <w:r w:rsidR="00E3615F">
        <w:rPr>
          <w:rFonts w:asciiTheme="majorHAnsi" w:hAnsiTheme="majorHAnsi"/>
        </w:rPr>
        <w:t>‘</w:t>
      </w:r>
      <w:r w:rsidR="007A4B7E" w:rsidRPr="00C03700">
        <w:rPr>
          <w:rFonts w:asciiTheme="majorHAnsi" w:hAnsiTheme="majorHAnsi"/>
          <w:lang w:val="fr-FR"/>
        </w:rPr>
        <w:t>quarante ans plus tard, sa pièce aurait été un drame romantique</w:t>
      </w:r>
      <w:r w:rsidR="00E3615F" w:rsidRPr="00C03700">
        <w:rPr>
          <w:rFonts w:asciiTheme="majorHAnsi" w:hAnsiTheme="majorHAnsi"/>
          <w:lang w:val="fr-FR"/>
        </w:rPr>
        <w:t>’</w:t>
      </w:r>
      <w:r w:rsidR="00FF7FC9">
        <w:rPr>
          <w:rStyle w:val="FootnoteReference"/>
          <w:rFonts w:asciiTheme="majorHAnsi" w:hAnsiTheme="majorHAnsi"/>
        </w:rPr>
        <w:footnoteReference w:id="20"/>
      </w:r>
      <w:r w:rsidR="007A4B7E" w:rsidRPr="007A7ABE">
        <w:rPr>
          <w:rFonts w:asciiTheme="majorHAnsi" w:hAnsiTheme="majorHAnsi"/>
        </w:rPr>
        <w:t xml:space="preserve">. Therefore, it is unmistakable both from Chénier’s contemporary disregard of the established model and posterior analyses that </w:t>
      </w:r>
      <w:r w:rsidR="007A4B7E" w:rsidRPr="007A7ABE">
        <w:rPr>
          <w:rFonts w:asciiTheme="majorHAnsi" w:hAnsiTheme="majorHAnsi"/>
          <w:i/>
        </w:rPr>
        <w:t xml:space="preserve">Charles IX </w:t>
      </w:r>
      <w:r w:rsidR="007A4B7E" w:rsidRPr="007A7ABE">
        <w:rPr>
          <w:rFonts w:asciiTheme="majorHAnsi" w:hAnsiTheme="majorHAnsi"/>
        </w:rPr>
        <w:t xml:space="preserve">is part of an evolution between the revolution from one model to another. </w:t>
      </w:r>
    </w:p>
    <w:p w14:paraId="3CC1C835" w14:textId="77777777" w:rsidR="007A4B7E" w:rsidRPr="007A7ABE" w:rsidRDefault="007A4B7E" w:rsidP="00025E1E">
      <w:pPr>
        <w:spacing w:line="480" w:lineRule="auto"/>
        <w:jc w:val="both"/>
        <w:rPr>
          <w:rFonts w:asciiTheme="majorHAnsi" w:hAnsiTheme="majorHAnsi"/>
        </w:rPr>
      </w:pPr>
    </w:p>
    <w:p w14:paraId="22E3B558" w14:textId="0781495A" w:rsidR="007A4B7E" w:rsidRPr="007A7ABE" w:rsidRDefault="007A4B7E" w:rsidP="00025E1E">
      <w:pPr>
        <w:spacing w:line="480" w:lineRule="auto"/>
        <w:ind w:firstLine="720"/>
        <w:jc w:val="both"/>
        <w:rPr>
          <w:rFonts w:asciiTheme="majorHAnsi" w:hAnsiTheme="majorHAnsi"/>
        </w:rPr>
      </w:pPr>
      <w:r w:rsidRPr="007A7ABE">
        <w:rPr>
          <w:rFonts w:asciiTheme="majorHAnsi" w:hAnsiTheme="majorHAnsi"/>
        </w:rPr>
        <w:t>For the classically grounded audience</w:t>
      </w:r>
      <w:r w:rsidR="00560B6E">
        <w:rPr>
          <w:rFonts w:asciiTheme="majorHAnsi" w:hAnsiTheme="majorHAnsi"/>
        </w:rPr>
        <w:t>,</w:t>
      </w:r>
      <w:r w:rsidR="00F67499">
        <w:rPr>
          <w:rFonts w:asciiTheme="majorHAnsi" w:hAnsiTheme="majorHAnsi"/>
        </w:rPr>
        <w:t xml:space="preserve"> as it would have been in 1789</w:t>
      </w:r>
      <w:r w:rsidRPr="007A7ABE">
        <w:rPr>
          <w:rFonts w:asciiTheme="majorHAnsi" w:hAnsiTheme="majorHAnsi"/>
        </w:rPr>
        <w:t xml:space="preserve">, the most striking omission in the </w:t>
      </w:r>
      <w:r w:rsidR="00DD4EE7">
        <w:rPr>
          <w:rFonts w:asciiTheme="majorHAnsi" w:hAnsiTheme="majorHAnsi"/>
        </w:rPr>
        <w:t>cast</w:t>
      </w:r>
      <w:r w:rsidRPr="007A7ABE">
        <w:rPr>
          <w:rFonts w:asciiTheme="majorHAnsi" w:hAnsiTheme="majorHAnsi"/>
        </w:rPr>
        <w:t xml:space="preserve"> is that of the confidants,</w:t>
      </w:r>
      <w:r w:rsidR="00F67499">
        <w:rPr>
          <w:rFonts w:asciiTheme="majorHAnsi" w:hAnsiTheme="majorHAnsi"/>
        </w:rPr>
        <w:t xml:space="preserve"> an omission</w:t>
      </w:r>
      <w:r w:rsidRPr="007A7ABE">
        <w:rPr>
          <w:rFonts w:asciiTheme="majorHAnsi" w:hAnsiTheme="majorHAnsi"/>
        </w:rPr>
        <w:t xml:space="preserve"> which subsequently had a profound effect upon </w:t>
      </w:r>
      <w:r w:rsidR="00560B6E">
        <w:rPr>
          <w:rFonts w:asciiTheme="majorHAnsi" w:hAnsiTheme="majorHAnsi"/>
        </w:rPr>
        <w:t>it</w:t>
      </w:r>
      <w:r w:rsidRPr="007A7ABE">
        <w:rPr>
          <w:rFonts w:asciiTheme="majorHAnsi" w:hAnsiTheme="majorHAnsi"/>
        </w:rPr>
        <w:t xml:space="preserve">. Chénier proudly states </w:t>
      </w:r>
      <w:r w:rsidR="00DD4EE7">
        <w:rPr>
          <w:rFonts w:asciiTheme="majorHAnsi" w:hAnsiTheme="majorHAnsi"/>
        </w:rPr>
        <w:t xml:space="preserve">that </w:t>
      </w:r>
      <w:r w:rsidR="00E3615F">
        <w:rPr>
          <w:rFonts w:asciiTheme="majorHAnsi" w:hAnsiTheme="majorHAnsi"/>
        </w:rPr>
        <w:t>‘</w:t>
      </w:r>
      <w:r w:rsidRPr="00F67499">
        <w:rPr>
          <w:rFonts w:asciiTheme="majorHAnsi" w:hAnsiTheme="majorHAnsi"/>
          <w:lang w:val="fr-FR"/>
        </w:rPr>
        <w:t xml:space="preserve">j’ai banni de ma pièce ces </w:t>
      </w:r>
      <w:r w:rsidR="00F67499">
        <w:rPr>
          <w:rFonts w:asciiTheme="majorHAnsi" w:hAnsiTheme="majorHAnsi"/>
          <w:lang w:val="fr-FR"/>
        </w:rPr>
        <w:t>confide</w:t>
      </w:r>
      <w:r w:rsidR="00133454">
        <w:rPr>
          <w:rFonts w:asciiTheme="majorHAnsi" w:hAnsiTheme="majorHAnsi"/>
          <w:lang w:val="fr-FR"/>
        </w:rPr>
        <w:t>n</w:t>
      </w:r>
      <w:r w:rsidR="00F67499" w:rsidRPr="00F67499">
        <w:rPr>
          <w:rFonts w:asciiTheme="majorHAnsi" w:hAnsiTheme="majorHAnsi"/>
          <w:lang w:val="fr-FR"/>
        </w:rPr>
        <w:t>s</w:t>
      </w:r>
      <w:r w:rsidRPr="00F67499">
        <w:rPr>
          <w:rFonts w:asciiTheme="majorHAnsi" w:hAnsiTheme="majorHAnsi"/>
          <w:lang w:val="fr-FR"/>
        </w:rPr>
        <w:t xml:space="preserve"> </w:t>
      </w:r>
      <w:r w:rsidR="00560B6E">
        <w:rPr>
          <w:rFonts w:asciiTheme="majorHAnsi" w:hAnsiTheme="majorHAnsi"/>
          <w:lang w:val="fr-FR"/>
        </w:rPr>
        <w:t>froids et parasites qui n’entr</w:t>
      </w:r>
      <w:r w:rsidRPr="00F67499">
        <w:rPr>
          <w:rFonts w:asciiTheme="majorHAnsi" w:hAnsiTheme="majorHAnsi"/>
          <w:lang w:val="fr-FR"/>
        </w:rPr>
        <w:t xml:space="preserve">ent </w:t>
      </w:r>
      <w:r w:rsidR="00560B6E">
        <w:rPr>
          <w:rFonts w:asciiTheme="majorHAnsi" w:hAnsiTheme="majorHAnsi"/>
          <w:lang w:val="fr-FR"/>
        </w:rPr>
        <w:t xml:space="preserve">jamais </w:t>
      </w:r>
      <w:r w:rsidR="00F67499">
        <w:rPr>
          <w:rFonts w:asciiTheme="majorHAnsi" w:hAnsiTheme="majorHAnsi"/>
          <w:lang w:val="fr-FR"/>
        </w:rPr>
        <w:t>dans l’action</w:t>
      </w:r>
      <w:r w:rsidR="00E3615F">
        <w:rPr>
          <w:rFonts w:asciiTheme="majorHAnsi" w:hAnsiTheme="majorHAnsi"/>
        </w:rPr>
        <w:t>’</w:t>
      </w:r>
      <w:r w:rsidR="00F67499">
        <w:rPr>
          <w:rStyle w:val="FootnoteReference"/>
          <w:rFonts w:asciiTheme="majorHAnsi" w:hAnsiTheme="majorHAnsi"/>
        </w:rPr>
        <w:footnoteReference w:id="21"/>
      </w:r>
      <w:r w:rsidR="00F67499">
        <w:rPr>
          <w:rFonts w:asciiTheme="majorHAnsi" w:hAnsiTheme="majorHAnsi"/>
        </w:rPr>
        <w:t>.</w:t>
      </w:r>
      <w:r w:rsidRPr="007A7ABE">
        <w:rPr>
          <w:rFonts w:asciiTheme="majorHAnsi" w:hAnsiTheme="majorHAnsi"/>
        </w:rPr>
        <w:t xml:space="preserve"> Confidants had previously been a key dramatic technique allowing the characters to express their emotions and drive the action. However, Chénier’s eradication of </w:t>
      </w:r>
      <w:r w:rsidR="00560B6E">
        <w:rPr>
          <w:rFonts w:asciiTheme="majorHAnsi" w:hAnsiTheme="majorHAnsi"/>
        </w:rPr>
        <w:t xml:space="preserve">the </w:t>
      </w:r>
      <w:r w:rsidRPr="007A7ABE">
        <w:rPr>
          <w:rFonts w:asciiTheme="majorHAnsi" w:hAnsiTheme="majorHAnsi"/>
        </w:rPr>
        <w:t xml:space="preserve">confidants is important on several levels. Firstly, it reconfirms his liberation of Greek tragedy from the chains of French classicism since in Greek tragedy it was the chorus who listened, not a specific role. Secondly, this role was now fulfilled by the audience. The necessity for the audience to react in place of the confidants is essential. It increased both catharsis and their involvement in the play, which is vital since </w:t>
      </w:r>
      <w:r w:rsidR="00E3615F" w:rsidRPr="00F67499">
        <w:rPr>
          <w:rFonts w:asciiTheme="majorHAnsi" w:hAnsiTheme="majorHAnsi"/>
          <w:lang w:val="fr-FR"/>
        </w:rPr>
        <w:t>‘</w:t>
      </w:r>
      <w:r w:rsidRPr="00F67499">
        <w:rPr>
          <w:rFonts w:asciiTheme="majorHAnsi" w:hAnsiTheme="majorHAnsi"/>
          <w:lang w:val="fr-FR"/>
        </w:rPr>
        <w:t>le plaisir amène le spectateur à l’instruction</w:t>
      </w:r>
      <w:r w:rsidR="00E3615F" w:rsidRPr="00F67499">
        <w:rPr>
          <w:rFonts w:asciiTheme="majorHAnsi" w:hAnsiTheme="majorHAnsi"/>
          <w:lang w:val="fr-FR"/>
        </w:rPr>
        <w:t>’</w:t>
      </w:r>
      <w:r w:rsidR="00F67499">
        <w:rPr>
          <w:rStyle w:val="FootnoteReference"/>
          <w:rFonts w:asciiTheme="majorHAnsi" w:hAnsiTheme="majorHAnsi"/>
          <w:lang w:val="fr-FR"/>
        </w:rPr>
        <w:footnoteReference w:id="22"/>
      </w:r>
      <w:r w:rsidRPr="007A7ABE">
        <w:rPr>
          <w:rFonts w:asciiTheme="majorHAnsi" w:hAnsiTheme="majorHAnsi"/>
        </w:rPr>
        <w:t xml:space="preserve">: the content of </w:t>
      </w:r>
      <w:r w:rsidRPr="007A7ABE">
        <w:rPr>
          <w:rFonts w:asciiTheme="majorHAnsi" w:hAnsiTheme="majorHAnsi"/>
          <w:i/>
        </w:rPr>
        <w:t>Charles IX</w:t>
      </w:r>
      <w:r w:rsidRPr="007A7ABE">
        <w:rPr>
          <w:rFonts w:asciiTheme="majorHAnsi" w:hAnsiTheme="majorHAnsi"/>
        </w:rPr>
        <w:t xml:space="preserve"> was overtly didactic. Moreover, as Ault demonstrates, this instruction was a reintroduction on Chénier’s part, the success of which can be established by </w:t>
      </w:r>
      <w:r w:rsidR="005C3202">
        <w:rPr>
          <w:rFonts w:asciiTheme="majorHAnsi" w:hAnsiTheme="majorHAnsi"/>
        </w:rPr>
        <w:t xml:space="preserve">statements such as </w:t>
      </w:r>
      <w:r w:rsidR="00EE04F1" w:rsidRPr="007A7ABE">
        <w:rPr>
          <w:rFonts w:asciiTheme="majorHAnsi" w:hAnsiTheme="majorHAnsi"/>
        </w:rPr>
        <w:t>Desmoulins</w:t>
      </w:r>
      <w:r w:rsidR="005C3202">
        <w:rPr>
          <w:rFonts w:asciiTheme="majorHAnsi" w:hAnsiTheme="majorHAnsi"/>
        </w:rPr>
        <w:t>’s:</w:t>
      </w:r>
      <w:r w:rsidRPr="007A7ABE">
        <w:rPr>
          <w:rFonts w:asciiTheme="majorHAnsi" w:hAnsiTheme="majorHAnsi"/>
        </w:rPr>
        <w:t xml:space="preserve"> </w:t>
      </w:r>
      <w:r w:rsidR="00E3615F">
        <w:rPr>
          <w:rFonts w:asciiTheme="majorHAnsi" w:hAnsiTheme="majorHAnsi"/>
        </w:rPr>
        <w:t>‘</w:t>
      </w:r>
      <w:r w:rsidR="00EE04F1" w:rsidRPr="00F67499">
        <w:rPr>
          <w:rFonts w:asciiTheme="majorHAnsi" w:hAnsiTheme="majorHAnsi"/>
          <w:lang w:val="fr-FR"/>
        </w:rPr>
        <w:t>cette pièce avance plus nos affaires que les journées d’octobre</w:t>
      </w:r>
      <w:r w:rsidR="00E3615F" w:rsidRPr="00F67499">
        <w:rPr>
          <w:rFonts w:asciiTheme="majorHAnsi" w:hAnsiTheme="majorHAnsi"/>
          <w:lang w:val="fr-FR"/>
        </w:rPr>
        <w:t>’</w:t>
      </w:r>
      <w:r w:rsidR="00F67499">
        <w:rPr>
          <w:rStyle w:val="FootnoteReference"/>
          <w:rFonts w:asciiTheme="majorHAnsi" w:hAnsiTheme="majorHAnsi"/>
        </w:rPr>
        <w:footnoteReference w:id="23"/>
      </w:r>
      <w:r w:rsidR="00EE04F1" w:rsidRPr="007A7ABE">
        <w:rPr>
          <w:rFonts w:asciiTheme="majorHAnsi" w:hAnsiTheme="majorHAnsi"/>
        </w:rPr>
        <w:t xml:space="preserve">. This neatly demonstrates how </w:t>
      </w:r>
      <w:r w:rsidR="00560B6E">
        <w:rPr>
          <w:rFonts w:asciiTheme="majorHAnsi" w:hAnsiTheme="majorHAnsi"/>
        </w:rPr>
        <w:t>audience</w:t>
      </w:r>
      <w:r w:rsidRPr="007A7ABE">
        <w:rPr>
          <w:rFonts w:asciiTheme="majorHAnsi" w:hAnsiTheme="majorHAnsi"/>
        </w:rPr>
        <w:t xml:space="preserve"> involvement in the play which Chénier’s </w:t>
      </w:r>
      <w:r w:rsidR="00560B6E" w:rsidRPr="007A7ABE">
        <w:rPr>
          <w:rFonts w:asciiTheme="majorHAnsi" w:hAnsiTheme="majorHAnsi"/>
        </w:rPr>
        <w:t>exclusion</w:t>
      </w:r>
      <w:r w:rsidRPr="007A7ABE">
        <w:rPr>
          <w:rFonts w:asciiTheme="majorHAnsi" w:hAnsiTheme="majorHAnsi"/>
        </w:rPr>
        <w:t xml:space="preserve"> of confidants </w:t>
      </w:r>
      <w:r w:rsidR="00DD4EE7">
        <w:rPr>
          <w:rFonts w:asciiTheme="majorHAnsi" w:hAnsiTheme="majorHAnsi"/>
        </w:rPr>
        <w:t>creates, combined with</w:t>
      </w:r>
      <w:r w:rsidR="00F67499">
        <w:rPr>
          <w:rFonts w:asciiTheme="majorHAnsi" w:hAnsiTheme="majorHAnsi"/>
        </w:rPr>
        <w:t xml:space="preserve"> such a </w:t>
      </w:r>
      <w:r w:rsidR="00F329F1">
        <w:rPr>
          <w:rFonts w:asciiTheme="majorHAnsi" w:hAnsiTheme="majorHAnsi"/>
        </w:rPr>
        <w:t>in</w:t>
      </w:r>
      <w:r w:rsidR="00F67499">
        <w:rPr>
          <w:rFonts w:asciiTheme="majorHAnsi" w:hAnsiTheme="majorHAnsi"/>
        </w:rPr>
        <w:t xml:space="preserve">tense </w:t>
      </w:r>
      <w:r w:rsidRPr="007A7ABE">
        <w:rPr>
          <w:rFonts w:asciiTheme="majorHAnsi" w:hAnsiTheme="majorHAnsi"/>
        </w:rPr>
        <w:t>moment in history, led to a re</w:t>
      </w:r>
      <w:r w:rsidR="00DD4EE7">
        <w:rPr>
          <w:rFonts w:asciiTheme="majorHAnsi" w:hAnsiTheme="majorHAnsi"/>
        </w:rPr>
        <w:t xml:space="preserve">volution in theatre performance. This is confirmed by Friedland and Ravel’s analyses that </w:t>
      </w:r>
      <w:r w:rsidRPr="007A7ABE">
        <w:rPr>
          <w:rFonts w:asciiTheme="majorHAnsi" w:hAnsiTheme="majorHAnsi"/>
        </w:rPr>
        <w:t xml:space="preserve">the parterre became a veritable force to contend with, much more so than under the </w:t>
      </w:r>
      <w:r w:rsidR="00B03855">
        <w:rPr>
          <w:rFonts w:asciiTheme="majorHAnsi" w:hAnsiTheme="majorHAnsi"/>
        </w:rPr>
        <w:t>ancien régime</w:t>
      </w:r>
      <w:r w:rsidR="00F329F1">
        <w:rPr>
          <w:rStyle w:val="FootnoteReference"/>
          <w:rFonts w:asciiTheme="majorHAnsi" w:hAnsiTheme="majorHAnsi"/>
        </w:rPr>
        <w:footnoteReference w:id="24"/>
      </w:r>
      <w:r w:rsidRPr="007A7ABE">
        <w:rPr>
          <w:rFonts w:asciiTheme="majorHAnsi" w:hAnsiTheme="majorHAnsi"/>
        </w:rPr>
        <w:t xml:space="preserve">. </w:t>
      </w:r>
      <w:r w:rsidR="00025E1E" w:rsidRPr="007A7ABE">
        <w:rPr>
          <w:rFonts w:asciiTheme="majorHAnsi" w:hAnsiTheme="majorHAnsi"/>
        </w:rPr>
        <w:t>Furthermore</w:t>
      </w:r>
      <w:r w:rsidRPr="007A7ABE">
        <w:rPr>
          <w:rFonts w:asciiTheme="majorHAnsi" w:hAnsiTheme="majorHAnsi"/>
        </w:rPr>
        <w:t xml:space="preserve">, </w:t>
      </w:r>
      <w:r w:rsidR="00DD4EE7">
        <w:rPr>
          <w:rFonts w:asciiTheme="majorHAnsi" w:hAnsiTheme="majorHAnsi"/>
        </w:rPr>
        <w:t xml:space="preserve">the revisionist </w:t>
      </w:r>
      <w:r w:rsidRPr="007A7ABE">
        <w:rPr>
          <w:rFonts w:asciiTheme="majorHAnsi" w:hAnsiTheme="majorHAnsi"/>
        </w:rPr>
        <w:t>Friedland aligns this increased involvement with the parterre as the equivalent of the people, who can now dictate, as the rowd</w:t>
      </w:r>
      <w:r w:rsidR="005C3202">
        <w:rPr>
          <w:rFonts w:asciiTheme="majorHAnsi" w:hAnsiTheme="majorHAnsi"/>
        </w:rPr>
        <w:t>y audience did, what happens on</w:t>
      </w:r>
      <w:r w:rsidRPr="007A7ABE">
        <w:rPr>
          <w:rFonts w:asciiTheme="majorHAnsi" w:hAnsiTheme="majorHAnsi"/>
        </w:rPr>
        <w:t>sta</w:t>
      </w:r>
      <w:r w:rsidR="00F329F1">
        <w:rPr>
          <w:rFonts w:asciiTheme="majorHAnsi" w:hAnsiTheme="majorHAnsi"/>
        </w:rPr>
        <w:t>ge</w:t>
      </w:r>
      <w:r w:rsidRPr="007A7ABE">
        <w:rPr>
          <w:rFonts w:asciiTheme="majorHAnsi" w:hAnsiTheme="majorHAnsi"/>
        </w:rPr>
        <w:t xml:space="preserve"> which</w:t>
      </w:r>
      <w:r w:rsidR="00EE04F1" w:rsidRPr="007A7ABE">
        <w:rPr>
          <w:rFonts w:asciiTheme="majorHAnsi" w:hAnsiTheme="majorHAnsi"/>
        </w:rPr>
        <w:t xml:space="preserve"> in turn</w:t>
      </w:r>
      <w:r w:rsidRPr="007A7ABE">
        <w:rPr>
          <w:rFonts w:asciiTheme="majorHAnsi" w:hAnsiTheme="majorHAnsi"/>
        </w:rPr>
        <w:t xml:space="preserve"> represented what was happening politically</w:t>
      </w:r>
      <w:r w:rsidR="00F329F1">
        <w:rPr>
          <w:rStyle w:val="FootnoteReference"/>
          <w:rFonts w:asciiTheme="majorHAnsi" w:hAnsiTheme="majorHAnsi"/>
        </w:rPr>
        <w:footnoteReference w:id="25"/>
      </w:r>
      <w:r w:rsidRPr="007A7ABE">
        <w:rPr>
          <w:rFonts w:asciiTheme="majorHAnsi" w:hAnsiTheme="majorHAnsi"/>
        </w:rPr>
        <w:t xml:space="preserve">. Although such a thesis is perhaps too tentative to be wholly applicable to the situation of </w:t>
      </w:r>
      <w:r w:rsidR="00EE04F1" w:rsidRPr="007A7ABE">
        <w:rPr>
          <w:rFonts w:asciiTheme="majorHAnsi" w:hAnsiTheme="majorHAnsi"/>
          <w:i/>
        </w:rPr>
        <w:t xml:space="preserve">Charles IX </w:t>
      </w:r>
      <w:r w:rsidR="00EE04F1" w:rsidRPr="007A7ABE">
        <w:rPr>
          <w:rFonts w:asciiTheme="majorHAnsi" w:hAnsiTheme="majorHAnsi"/>
        </w:rPr>
        <w:t xml:space="preserve">and </w:t>
      </w:r>
      <w:r w:rsidRPr="007A7ABE">
        <w:rPr>
          <w:rFonts w:asciiTheme="majorHAnsi" w:hAnsiTheme="majorHAnsi"/>
        </w:rPr>
        <w:t xml:space="preserve">1789, it is nonetheless </w:t>
      </w:r>
      <w:r w:rsidR="00560B6E" w:rsidRPr="007A7ABE">
        <w:rPr>
          <w:rFonts w:asciiTheme="majorHAnsi" w:hAnsiTheme="majorHAnsi"/>
        </w:rPr>
        <w:t>noteworthy</w:t>
      </w:r>
      <w:r w:rsidRPr="007A7ABE">
        <w:rPr>
          <w:rFonts w:asciiTheme="majorHAnsi" w:hAnsiTheme="majorHAnsi"/>
        </w:rPr>
        <w:t xml:space="preserve"> since it demonstrates increase</w:t>
      </w:r>
      <w:r w:rsidR="00DD4EE7">
        <w:rPr>
          <w:rFonts w:asciiTheme="majorHAnsi" w:hAnsiTheme="majorHAnsi"/>
        </w:rPr>
        <w:t>d audience participation in other</w:t>
      </w:r>
      <w:r w:rsidRPr="007A7ABE">
        <w:rPr>
          <w:rFonts w:asciiTheme="majorHAnsi" w:hAnsiTheme="majorHAnsi"/>
        </w:rPr>
        <w:t xml:space="preserve"> sectors of life, and </w:t>
      </w:r>
      <w:r w:rsidR="00DD4EE7">
        <w:rPr>
          <w:rFonts w:asciiTheme="majorHAnsi" w:hAnsiTheme="majorHAnsi"/>
        </w:rPr>
        <w:t xml:space="preserve">how </w:t>
      </w:r>
      <w:r w:rsidRPr="007A7ABE">
        <w:rPr>
          <w:rFonts w:asciiTheme="majorHAnsi" w:hAnsiTheme="majorHAnsi"/>
        </w:rPr>
        <w:t xml:space="preserve">this involvement </w:t>
      </w:r>
      <w:r w:rsidR="00EE04F1" w:rsidRPr="007A7ABE">
        <w:rPr>
          <w:rFonts w:asciiTheme="majorHAnsi" w:hAnsiTheme="majorHAnsi"/>
        </w:rPr>
        <w:t>is</w:t>
      </w:r>
      <w:r w:rsidR="00F329F1">
        <w:rPr>
          <w:rFonts w:asciiTheme="majorHAnsi" w:hAnsiTheme="majorHAnsi"/>
        </w:rPr>
        <w:t xml:space="preserve"> in part</w:t>
      </w:r>
      <w:r w:rsidR="00EE04F1" w:rsidRPr="007A7ABE">
        <w:rPr>
          <w:rFonts w:asciiTheme="majorHAnsi" w:hAnsiTheme="majorHAnsi"/>
        </w:rPr>
        <w:t xml:space="preserve"> triggered</w:t>
      </w:r>
      <w:r w:rsidR="00560B6E">
        <w:rPr>
          <w:rFonts w:asciiTheme="majorHAnsi" w:hAnsiTheme="majorHAnsi"/>
        </w:rPr>
        <w:t xml:space="preserve"> theatrically</w:t>
      </w:r>
      <w:r w:rsidR="00EE04F1" w:rsidRPr="007A7ABE">
        <w:rPr>
          <w:rFonts w:asciiTheme="majorHAnsi" w:hAnsiTheme="majorHAnsi"/>
        </w:rPr>
        <w:t xml:space="preserve"> by</w:t>
      </w:r>
      <w:r w:rsidRPr="007A7ABE">
        <w:rPr>
          <w:rFonts w:asciiTheme="majorHAnsi" w:hAnsiTheme="majorHAnsi"/>
        </w:rPr>
        <w:t xml:space="preserve"> Chénier’s changes to the classical model in the Revolutionary period.</w:t>
      </w:r>
    </w:p>
    <w:p w14:paraId="53B81C28" w14:textId="77777777" w:rsidR="00976267" w:rsidRPr="007A7ABE" w:rsidRDefault="00976267" w:rsidP="00025E1E">
      <w:pPr>
        <w:spacing w:line="480" w:lineRule="auto"/>
        <w:jc w:val="both"/>
        <w:rPr>
          <w:rFonts w:asciiTheme="majorHAnsi" w:hAnsiTheme="majorHAnsi"/>
        </w:rPr>
      </w:pPr>
    </w:p>
    <w:p w14:paraId="4AA1F226" w14:textId="42AEC4EB" w:rsidR="00976267" w:rsidRPr="007A7ABE" w:rsidRDefault="00976267" w:rsidP="00025E1E">
      <w:pPr>
        <w:spacing w:line="480" w:lineRule="auto"/>
        <w:ind w:firstLine="720"/>
        <w:jc w:val="both"/>
        <w:rPr>
          <w:rFonts w:asciiTheme="majorHAnsi" w:hAnsiTheme="majorHAnsi"/>
        </w:rPr>
      </w:pPr>
      <w:r w:rsidRPr="007A7ABE">
        <w:rPr>
          <w:rFonts w:asciiTheme="majorHAnsi" w:hAnsiTheme="majorHAnsi"/>
        </w:rPr>
        <w:t xml:space="preserve">The intrigue of </w:t>
      </w:r>
      <w:r w:rsidRPr="007A7ABE">
        <w:rPr>
          <w:rFonts w:asciiTheme="majorHAnsi" w:hAnsiTheme="majorHAnsi"/>
          <w:i/>
        </w:rPr>
        <w:t>Charles IX</w:t>
      </w:r>
      <w:r w:rsidRPr="007A7ABE">
        <w:rPr>
          <w:rFonts w:asciiTheme="majorHAnsi" w:hAnsiTheme="majorHAnsi"/>
        </w:rPr>
        <w:t xml:space="preserve"> is of the upmost importance when considering its place in the theatrical revolution between the eighteenth and nineteenth-centuries. Before addressing the application of national history, it is important to note Chénier’s refusal of the theme of love. The action of </w:t>
      </w:r>
      <w:r w:rsidRPr="007A7ABE">
        <w:rPr>
          <w:rFonts w:asciiTheme="majorHAnsi" w:hAnsiTheme="majorHAnsi"/>
          <w:i/>
        </w:rPr>
        <w:t xml:space="preserve">Charles IX </w:t>
      </w:r>
      <w:r w:rsidRPr="007A7ABE">
        <w:rPr>
          <w:rFonts w:asciiTheme="majorHAnsi" w:hAnsiTheme="majorHAnsi"/>
        </w:rPr>
        <w:t xml:space="preserve">is centred </w:t>
      </w:r>
      <w:r w:rsidR="00F329F1" w:rsidRPr="007A7ABE">
        <w:rPr>
          <w:rFonts w:asciiTheme="majorHAnsi" w:hAnsiTheme="majorHAnsi"/>
        </w:rPr>
        <w:t>on</w:t>
      </w:r>
      <w:r w:rsidRPr="007A7ABE">
        <w:rPr>
          <w:rFonts w:asciiTheme="majorHAnsi" w:hAnsiTheme="majorHAnsi"/>
        </w:rPr>
        <w:t xml:space="preserve"> power not love. Despite the Duc de Guise’s abhorrence of Henri de Navarre as </w:t>
      </w:r>
      <w:r w:rsidR="00E3615F">
        <w:rPr>
          <w:rFonts w:asciiTheme="majorHAnsi" w:hAnsiTheme="majorHAnsi"/>
        </w:rPr>
        <w:t>‘</w:t>
      </w:r>
      <w:r w:rsidRPr="00F329F1">
        <w:rPr>
          <w:rFonts w:asciiTheme="majorHAnsi" w:hAnsiTheme="majorHAnsi"/>
          <w:lang w:val="fr-FR"/>
        </w:rPr>
        <w:t>celui qui m’a ravi la main de Marguerite</w:t>
      </w:r>
      <w:r w:rsidR="00E3615F">
        <w:rPr>
          <w:rFonts w:asciiTheme="majorHAnsi" w:hAnsiTheme="majorHAnsi"/>
        </w:rPr>
        <w:t>’</w:t>
      </w:r>
      <w:r w:rsidR="00F329F1">
        <w:rPr>
          <w:rStyle w:val="FootnoteReference"/>
          <w:rFonts w:asciiTheme="majorHAnsi" w:hAnsiTheme="majorHAnsi"/>
        </w:rPr>
        <w:footnoteReference w:id="26"/>
      </w:r>
      <w:r w:rsidRPr="007A7ABE">
        <w:rPr>
          <w:rFonts w:asciiTheme="majorHAnsi" w:hAnsiTheme="majorHAnsi"/>
        </w:rPr>
        <w:t xml:space="preserve">, </w:t>
      </w:r>
      <w:r w:rsidR="00F329F1">
        <w:rPr>
          <w:rFonts w:asciiTheme="majorHAnsi" w:hAnsiTheme="majorHAnsi"/>
        </w:rPr>
        <w:t xml:space="preserve">it is </w:t>
      </w:r>
      <w:r w:rsidRPr="007A7ABE">
        <w:rPr>
          <w:rFonts w:asciiTheme="majorHAnsi" w:hAnsiTheme="majorHAnsi"/>
        </w:rPr>
        <w:t>power and religion</w:t>
      </w:r>
      <w:r w:rsidR="00F329F1">
        <w:rPr>
          <w:rFonts w:asciiTheme="majorHAnsi" w:hAnsiTheme="majorHAnsi"/>
        </w:rPr>
        <w:t xml:space="preserve"> at stake in </w:t>
      </w:r>
      <w:r w:rsidR="00F329F1">
        <w:rPr>
          <w:rFonts w:asciiTheme="majorHAnsi" w:hAnsiTheme="majorHAnsi"/>
          <w:i/>
        </w:rPr>
        <w:t>Charles IX</w:t>
      </w:r>
      <w:r w:rsidRPr="007A7ABE">
        <w:rPr>
          <w:rFonts w:asciiTheme="majorHAnsi" w:hAnsiTheme="majorHAnsi"/>
        </w:rPr>
        <w:t xml:space="preserve"> not love. </w:t>
      </w:r>
      <w:r w:rsidR="00E3615F">
        <w:rPr>
          <w:rFonts w:asciiTheme="majorHAnsi" w:hAnsiTheme="majorHAnsi"/>
        </w:rPr>
        <w:t>Chénier</w:t>
      </w:r>
      <w:r w:rsidRPr="007A7ABE">
        <w:rPr>
          <w:rFonts w:asciiTheme="majorHAnsi" w:hAnsiTheme="majorHAnsi"/>
        </w:rPr>
        <w:t>’s refusal to enter into a love intrigue</w:t>
      </w:r>
      <w:r w:rsidR="00560B6E">
        <w:rPr>
          <w:rFonts w:asciiTheme="majorHAnsi" w:hAnsiTheme="majorHAnsi"/>
        </w:rPr>
        <w:t>,</w:t>
      </w:r>
      <w:r w:rsidRPr="007A7ABE">
        <w:rPr>
          <w:rFonts w:asciiTheme="majorHAnsi" w:hAnsiTheme="majorHAnsi"/>
        </w:rPr>
        <w:t xml:space="preserve"> which would have been </w:t>
      </w:r>
      <w:r w:rsidR="00DD4EE7">
        <w:rPr>
          <w:rFonts w:asciiTheme="majorHAnsi" w:hAnsiTheme="majorHAnsi"/>
        </w:rPr>
        <w:t>effortless</w:t>
      </w:r>
      <w:r w:rsidRPr="007A7ABE">
        <w:rPr>
          <w:rFonts w:asciiTheme="majorHAnsi" w:hAnsiTheme="majorHAnsi"/>
        </w:rPr>
        <w:t xml:space="preserve"> given the triangle of Henri de Navarre, the Duc</w:t>
      </w:r>
      <w:r w:rsidR="00F329F1">
        <w:rPr>
          <w:rFonts w:asciiTheme="majorHAnsi" w:hAnsiTheme="majorHAnsi"/>
        </w:rPr>
        <w:t xml:space="preserve"> de Guise and </w:t>
      </w:r>
      <w:r w:rsidR="00F329F1" w:rsidRPr="00F329F1">
        <w:rPr>
          <w:rFonts w:asciiTheme="majorHAnsi" w:hAnsiTheme="majorHAnsi"/>
        </w:rPr>
        <w:t>Marguerite</w:t>
      </w:r>
      <w:r w:rsidRPr="007A7ABE">
        <w:rPr>
          <w:rFonts w:asciiTheme="majorHAnsi" w:hAnsiTheme="majorHAnsi"/>
        </w:rPr>
        <w:t>, and th</w:t>
      </w:r>
      <w:r w:rsidR="00F329F1">
        <w:rPr>
          <w:rFonts w:asciiTheme="majorHAnsi" w:hAnsiTheme="majorHAnsi"/>
        </w:rPr>
        <w:t>e timing of the massacre with</w:t>
      </w:r>
      <w:r w:rsidRPr="007A7ABE">
        <w:rPr>
          <w:rFonts w:asciiTheme="majorHAnsi" w:hAnsiTheme="majorHAnsi"/>
        </w:rPr>
        <w:t xml:space="preserve"> Navarre and </w:t>
      </w:r>
      <w:r w:rsidR="00F329F1" w:rsidRPr="007A7ABE">
        <w:rPr>
          <w:rFonts w:asciiTheme="majorHAnsi" w:hAnsiTheme="majorHAnsi"/>
        </w:rPr>
        <w:t>Marguerite</w:t>
      </w:r>
      <w:r w:rsidRPr="007A7ABE">
        <w:rPr>
          <w:rFonts w:asciiTheme="majorHAnsi" w:hAnsiTheme="majorHAnsi"/>
        </w:rPr>
        <w:t>’s wedding</w:t>
      </w:r>
      <w:r w:rsidR="00560B6E">
        <w:rPr>
          <w:rFonts w:asciiTheme="majorHAnsi" w:hAnsiTheme="majorHAnsi"/>
        </w:rPr>
        <w:t>,</w:t>
      </w:r>
      <w:r w:rsidRPr="007A7ABE">
        <w:rPr>
          <w:rFonts w:asciiTheme="majorHAnsi" w:hAnsiTheme="majorHAnsi"/>
        </w:rPr>
        <w:t xml:space="preserve"> is significant. Vial and Denise state that in the eighteenth-century only ten tragedies out of </w:t>
      </w:r>
      <w:r w:rsidR="00F329F1" w:rsidRPr="007A7ABE">
        <w:rPr>
          <w:rFonts w:asciiTheme="majorHAnsi" w:hAnsiTheme="majorHAnsi"/>
        </w:rPr>
        <w:t>four hundred</w:t>
      </w:r>
      <w:r w:rsidRPr="007A7ABE">
        <w:rPr>
          <w:rFonts w:asciiTheme="majorHAnsi" w:hAnsiTheme="majorHAnsi"/>
        </w:rPr>
        <w:t xml:space="preserve"> were not founded upon a love </w:t>
      </w:r>
      <w:r w:rsidR="00560B6E" w:rsidRPr="007A7ABE">
        <w:rPr>
          <w:rFonts w:asciiTheme="majorHAnsi" w:hAnsiTheme="majorHAnsi"/>
        </w:rPr>
        <w:t>plot</w:t>
      </w:r>
      <w:r w:rsidR="00F329F1">
        <w:rPr>
          <w:rStyle w:val="FootnoteReference"/>
          <w:rFonts w:asciiTheme="majorHAnsi" w:hAnsiTheme="majorHAnsi"/>
        </w:rPr>
        <w:footnoteReference w:id="27"/>
      </w:r>
      <w:r w:rsidRPr="007A7ABE">
        <w:rPr>
          <w:rFonts w:asciiTheme="majorHAnsi" w:hAnsiTheme="majorHAnsi"/>
        </w:rPr>
        <w:t xml:space="preserve">. This is crucial, since </w:t>
      </w:r>
      <w:r w:rsidR="00F329F1">
        <w:rPr>
          <w:rFonts w:asciiTheme="majorHAnsi" w:hAnsiTheme="majorHAnsi"/>
        </w:rPr>
        <w:t xml:space="preserve">although </w:t>
      </w:r>
      <w:r w:rsidRPr="007A7ABE">
        <w:rPr>
          <w:rFonts w:asciiTheme="majorHAnsi" w:hAnsiTheme="majorHAnsi"/>
        </w:rPr>
        <w:t xml:space="preserve">love could potentially play a secondary role in these tragedies Chénier has refused it completely, thus underlining the revolutionary nature of his stance. Moreover, this revolutionary character is </w:t>
      </w:r>
      <w:r w:rsidR="00560B6E">
        <w:rPr>
          <w:rFonts w:asciiTheme="majorHAnsi" w:hAnsiTheme="majorHAnsi"/>
        </w:rPr>
        <w:t xml:space="preserve">reiterated </w:t>
      </w:r>
      <w:r w:rsidRPr="007A7ABE">
        <w:rPr>
          <w:rFonts w:asciiTheme="majorHAnsi" w:hAnsiTheme="majorHAnsi"/>
        </w:rPr>
        <w:t>by Kennedy and Netter’s analysis: from their statistics, it is clear that although the theme of love remained predominant, its supremacy did decrease during the Revolution</w:t>
      </w:r>
      <w:r w:rsidR="00F329F1">
        <w:rPr>
          <w:rStyle w:val="FootnoteReference"/>
          <w:rFonts w:asciiTheme="majorHAnsi" w:hAnsiTheme="majorHAnsi"/>
        </w:rPr>
        <w:footnoteReference w:id="28"/>
      </w:r>
      <w:r w:rsidRPr="007A7ABE">
        <w:rPr>
          <w:rFonts w:asciiTheme="majorHAnsi" w:hAnsiTheme="majorHAnsi"/>
        </w:rPr>
        <w:t xml:space="preserve">. </w:t>
      </w:r>
      <w:r w:rsidR="00025E1E">
        <w:rPr>
          <w:rFonts w:asciiTheme="majorHAnsi" w:hAnsiTheme="majorHAnsi"/>
        </w:rPr>
        <w:t>T</w:t>
      </w:r>
      <w:r w:rsidRPr="007A7ABE">
        <w:rPr>
          <w:rFonts w:asciiTheme="majorHAnsi" w:hAnsiTheme="majorHAnsi"/>
        </w:rPr>
        <w:t xml:space="preserve">his revolutionary nature is increased </w:t>
      </w:r>
      <w:r w:rsidR="00025E1E">
        <w:rPr>
          <w:rFonts w:asciiTheme="majorHAnsi" w:hAnsiTheme="majorHAnsi"/>
        </w:rPr>
        <w:t xml:space="preserve">further </w:t>
      </w:r>
      <w:r w:rsidRPr="007A7ABE">
        <w:rPr>
          <w:rFonts w:asciiTheme="majorHAnsi" w:hAnsiTheme="majorHAnsi"/>
        </w:rPr>
        <w:t xml:space="preserve">since </w:t>
      </w:r>
      <w:r w:rsidRPr="007A7ABE">
        <w:rPr>
          <w:rFonts w:asciiTheme="majorHAnsi" w:hAnsiTheme="majorHAnsi"/>
          <w:i/>
        </w:rPr>
        <w:t xml:space="preserve">Charles IX </w:t>
      </w:r>
      <w:r w:rsidR="00C03700">
        <w:rPr>
          <w:rFonts w:asciiTheme="majorHAnsi" w:hAnsiTheme="majorHAnsi"/>
        </w:rPr>
        <w:t>dates from 1788: whilst still under the ancien régime Chénier</w:t>
      </w:r>
      <w:r w:rsidRPr="007A7ABE">
        <w:rPr>
          <w:rFonts w:asciiTheme="majorHAnsi" w:hAnsiTheme="majorHAnsi"/>
        </w:rPr>
        <w:t xml:space="preserve"> is once again pre-empting the trends of the Revolution. </w:t>
      </w:r>
      <w:r w:rsidR="00C03700">
        <w:rPr>
          <w:rFonts w:asciiTheme="majorHAnsi" w:hAnsiTheme="majorHAnsi"/>
        </w:rPr>
        <w:t xml:space="preserve">Therefore, the absence of love in </w:t>
      </w:r>
      <w:r w:rsidR="00C03700">
        <w:rPr>
          <w:rFonts w:asciiTheme="majorHAnsi" w:hAnsiTheme="majorHAnsi"/>
          <w:i/>
        </w:rPr>
        <w:t xml:space="preserve">Charles IX </w:t>
      </w:r>
      <w:r w:rsidR="00C03700">
        <w:rPr>
          <w:rFonts w:asciiTheme="majorHAnsi" w:hAnsiTheme="majorHAnsi"/>
        </w:rPr>
        <w:t>firmly established Chénier’s originality, further increased</w:t>
      </w:r>
      <w:r w:rsidRPr="007A7ABE">
        <w:rPr>
          <w:rFonts w:asciiTheme="majorHAnsi" w:hAnsiTheme="majorHAnsi"/>
        </w:rPr>
        <w:t xml:space="preserve"> since he was writing in 1786-1788.</w:t>
      </w:r>
    </w:p>
    <w:p w14:paraId="1A89E2C7" w14:textId="77777777" w:rsidR="00976267" w:rsidRPr="007A7ABE" w:rsidRDefault="00976267" w:rsidP="00025E1E">
      <w:pPr>
        <w:spacing w:line="480" w:lineRule="auto"/>
        <w:jc w:val="both"/>
        <w:rPr>
          <w:rFonts w:asciiTheme="majorHAnsi" w:hAnsiTheme="majorHAnsi"/>
        </w:rPr>
      </w:pPr>
    </w:p>
    <w:p w14:paraId="7C8274D3" w14:textId="5A35B198" w:rsidR="007A7AB6" w:rsidRPr="007A7ABE" w:rsidRDefault="007A7AB6" w:rsidP="00025E1E">
      <w:pPr>
        <w:spacing w:line="480" w:lineRule="auto"/>
        <w:ind w:firstLine="720"/>
        <w:jc w:val="both"/>
        <w:rPr>
          <w:rFonts w:asciiTheme="majorHAnsi" w:hAnsiTheme="majorHAnsi"/>
        </w:rPr>
      </w:pPr>
      <w:r w:rsidRPr="007A7ABE">
        <w:rPr>
          <w:rFonts w:asciiTheme="majorHAnsi" w:hAnsiTheme="majorHAnsi"/>
        </w:rPr>
        <w:t xml:space="preserve">The rejection of love is also of revolutionary consequence since it introduces new social dynamics which mark the change from the </w:t>
      </w:r>
      <w:r w:rsidR="00B03855">
        <w:rPr>
          <w:rFonts w:asciiTheme="majorHAnsi" w:hAnsiTheme="majorHAnsi"/>
        </w:rPr>
        <w:t>ancien régime</w:t>
      </w:r>
      <w:r w:rsidRPr="007A7ABE">
        <w:rPr>
          <w:rFonts w:asciiTheme="majorHAnsi" w:hAnsiTheme="majorHAnsi"/>
        </w:rPr>
        <w:t xml:space="preserve"> to the Revolution. The theme of love requires the presence of both sexes on stage: </w:t>
      </w:r>
      <w:r w:rsidRPr="007A7ABE">
        <w:rPr>
          <w:rFonts w:asciiTheme="majorHAnsi" w:hAnsiTheme="majorHAnsi"/>
          <w:i/>
        </w:rPr>
        <w:t>Charles IX</w:t>
      </w:r>
      <w:r w:rsidRPr="007A7ABE">
        <w:rPr>
          <w:rFonts w:asciiTheme="majorHAnsi" w:hAnsiTheme="majorHAnsi"/>
        </w:rPr>
        <w:t>’s cast is decidedly male</w:t>
      </w:r>
      <w:r w:rsidR="00C03700">
        <w:rPr>
          <w:rFonts w:asciiTheme="majorHAnsi" w:hAnsiTheme="majorHAnsi"/>
        </w:rPr>
        <w:t>. Furthermore,</w:t>
      </w:r>
      <w:r w:rsidRPr="007A7ABE">
        <w:rPr>
          <w:rFonts w:asciiTheme="majorHAnsi" w:hAnsiTheme="majorHAnsi"/>
        </w:rPr>
        <w:t xml:space="preserve"> the only woman, </w:t>
      </w:r>
      <w:r w:rsidRPr="00C03700">
        <w:rPr>
          <w:rFonts w:asciiTheme="majorHAnsi" w:hAnsiTheme="majorHAnsi"/>
          <w:lang w:val="fr-FR"/>
        </w:rPr>
        <w:t xml:space="preserve">Catherine de </w:t>
      </w:r>
      <w:r w:rsidR="00C03700" w:rsidRPr="00C03700">
        <w:rPr>
          <w:rFonts w:asciiTheme="majorHAnsi" w:hAnsiTheme="majorHAnsi"/>
          <w:lang w:val="fr-FR"/>
        </w:rPr>
        <w:t>Médicis</w:t>
      </w:r>
      <w:r w:rsidR="00560B6E">
        <w:rPr>
          <w:rFonts w:asciiTheme="majorHAnsi" w:hAnsiTheme="majorHAnsi"/>
        </w:rPr>
        <w:t>, c</w:t>
      </w:r>
      <w:r w:rsidRPr="007A7ABE">
        <w:rPr>
          <w:rFonts w:asciiTheme="majorHAnsi" w:hAnsiTheme="majorHAnsi"/>
        </w:rPr>
        <w:t xml:space="preserve">ould today </w:t>
      </w:r>
      <w:r w:rsidR="00560B6E">
        <w:rPr>
          <w:rFonts w:asciiTheme="majorHAnsi" w:hAnsiTheme="majorHAnsi"/>
        </w:rPr>
        <w:t xml:space="preserve">be comprehended as </w:t>
      </w:r>
      <w:r w:rsidRPr="007A7ABE">
        <w:rPr>
          <w:rFonts w:asciiTheme="majorHAnsi" w:hAnsiTheme="majorHAnsi"/>
        </w:rPr>
        <w:t xml:space="preserve">masculine </w:t>
      </w:r>
      <w:r w:rsidR="00560B6E">
        <w:rPr>
          <w:rFonts w:asciiTheme="majorHAnsi" w:hAnsiTheme="majorHAnsi"/>
        </w:rPr>
        <w:t xml:space="preserve">in </w:t>
      </w:r>
      <w:r w:rsidRPr="007A7ABE">
        <w:rPr>
          <w:rFonts w:asciiTheme="majorHAnsi" w:hAnsiTheme="majorHAnsi"/>
        </w:rPr>
        <w:t xml:space="preserve">gender, thus increasing the masculinity of the play. Chénier’s statement in the </w:t>
      </w:r>
      <w:r w:rsidR="00DD4EE7" w:rsidRPr="00DD4EE7">
        <w:rPr>
          <w:rFonts w:asciiTheme="majorHAnsi" w:hAnsiTheme="majorHAnsi"/>
        </w:rPr>
        <w:t>‘</w:t>
      </w:r>
      <w:r w:rsidRPr="00DD4EE7">
        <w:rPr>
          <w:rFonts w:asciiTheme="majorHAnsi" w:hAnsiTheme="majorHAnsi"/>
        </w:rPr>
        <w:t>Discours Préliminaire</w:t>
      </w:r>
      <w:r w:rsidR="00DD4EE7" w:rsidRPr="00DD4EE7">
        <w:rPr>
          <w:rFonts w:asciiTheme="majorHAnsi" w:hAnsiTheme="majorHAnsi"/>
        </w:rPr>
        <w:t>’</w:t>
      </w:r>
      <w:r w:rsidRPr="00DD4EE7">
        <w:rPr>
          <w:rFonts w:asciiTheme="majorHAnsi" w:hAnsiTheme="majorHAnsi"/>
        </w:rPr>
        <w:t xml:space="preserve"> </w:t>
      </w:r>
      <w:r w:rsidRPr="007A7ABE">
        <w:rPr>
          <w:rFonts w:asciiTheme="majorHAnsi" w:hAnsiTheme="majorHAnsi"/>
        </w:rPr>
        <w:t xml:space="preserve">that </w:t>
      </w:r>
      <w:r w:rsidR="00E3615F">
        <w:rPr>
          <w:rFonts w:asciiTheme="majorHAnsi" w:hAnsiTheme="majorHAnsi"/>
        </w:rPr>
        <w:t>‘</w:t>
      </w:r>
      <w:r w:rsidRPr="00C03700">
        <w:rPr>
          <w:rFonts w:asciiTheme="majorHAnsi" w:hAnsiTheme="majorHAnsi"/>
          <w:lang w:val="fr-FR"/>
        </w:rPr>
        <w:t xml:space="preserve">un </w:t>
      </w:r>
      <w:r w:rsidR="00C03700" w:rsidRPr="00C03700">
        <w:rPr>
          <w:rFonts w:asciiTheme="majorHAnsi" w:hAnsiTheme="majorHAnsi"/>
          <w:lang w:val="fr-FR"/>
        </w:rPr>
        <w:t>théâtre</w:t>
      </w:r>
      <w:r w:rsidRPr="00C03700">
        <w:rPr>
          <w:rFonts w:asciiTheme="majorHAnsi" w:hAnsiTheme="majorHAnsi"/>
          <w:lang w:val="fr-FR"/>
        </w:rPr>
        <w:t xml:space="preserve"> de femmelettes et d’esclaves n’est plus pour des hommes et des citoyens</w:t>
      </w:r>
      <w:r w:rsidR="00E3615F" w:rsidRPr="00C03700">
        <w:rPr>
          <w:rFonts w:asciiTheme="majorHAnsi" w:hAnsiTheme="majorHAnsi"/>
          <w:lang w:val="fr-FR"/>
        </w:rPr>
        <w:t>’</w:t>
      </w:r>
      <w:r w:rsidRPr="007A7ABE">
        <w:rPr>
          <w:rFonts w:asciiTheme="majorHAnsi" w:hAnsiTheme="majorHAnsi"/>
        </w:rPr>
        <w:t xml:space="preserve"> is fundamental</w:t>
      </w:r>
      <w:r w:rsidR="00C03700">
        <w:rPr>
          <w:rStyle w:val="FootnoteReference"/>
          <w:rFonts w:asciiTheme="majorHAnsi" w:hAnsiTheme="majorHAnsi"/>
        </w:rPr>
        <w:footnoteReference w:id="29"/>
      </w:r>
      <w:r w:rsidRPr="007A7ABE">
        <w:rPr>
          <w:rFonts w:asciiTheme="majorHAnsi" w:hAnsiTheme="majorHAnsi"/>
        </w:rPr>
        <w:t>. As Maslan observes, Chénier is restoring the masculinity of theatre</w:t>
      </w:r>
      <w:r w:rsidR="00C03700">
        <w:rPr>
          <w:rStyle w:val="FootnoteReference"/>
          <w:rFonts w:asciiTheme="majorHAnsi" w:hAnsiTheme="majorHAnsi"/>
        </w:rPr>
        <w:footnoteReference w:id="30"/>
      </w:r>
      <w:r w:rsidRPr="007A7ABE">
        <w:rPr>
          <w:rFonts w:asciiTheme="majorHAnsi" w:hAnsiTheme="majorHAnsi"/>
        </w:rPr>
        <w:t>, which had been effeminised by the use of love intrigues</w:t>
      </w:r>
      <w:r w:rsidR="00DD4EE7">
        <w:rPr>
          <w:rFonts w:asciiTheme="majorHAnsi" w:hAnsiTheme="majorHAnsi"/>
        </w:rPr>
        <w:t>. These</w:t>
      </w:r>
      <w:r w:rsidRPr="007A7ABE">
        <w:rPr>
          <w:rFonts w:asciiTheme="majorHAnsi" w:hAnsiTheme="majorHAnsi"/>
        </w:rPr>
        <w:t xml:space="preserve"> were considered to be in the State’s interest, promoting emotions over action, thereby threatening the monarchy to a lesser extent. T</w:t>
      </w:r>
      <w:r w:rsidR="00560B6E">
        <w:rPr>
          <w:rFonts w:asciiTheme="majorHAnsi" w:hAnsiTheme="majorHAnsi"/>
        </w:rPr>
        <w:t>herefore, t</w:t>
      </w:r>
      <w:r w:rsidRPr="007A7ABE">
        <w:rPr>
          <w:rFonts w:asciiTheme="majorHAnsi" w:hAnsiTheme="majorHAnsi"/>
        </w:rPr>
        <w:t xml:space="preserve">his is not only revolutionary in terms of theme, but additionally in its clear rejection of the </w:t>
      </w:r>
      <w:r w:rsidR="00B03855">
        <w:rPr>
          <w:rFonts w:asciiTheme="majorHAnsi" w:hAnsiTheme="majorHAnsi"/>
        </w:rPr>
        <w:t>ancien régime</w:t>
      </w:r>
      <w:r w:rsidRPr="007A7ABE">
        <w:rPr>
          <w:rFonts w:asciiTheme="majorHAnsi" w:hAnsiTheme="majorHAnsi"/>
        </w:rPr>
        <w:t xml:space="preserve">. Moreover, this </w:t>
      </w:r>
      <w:r w:rsidR="00DD4EE7" w:rsidRPr="007A7ABE">
        <w:rPr>
          <w:rFonts w:asciiTheme="majorHAnsi" w:hAnsiTheme="majorHAnsi"/>
        </w:rPr>
        <w:t>elimination</w:t>
      </w:r>
      <w:r w:rsidRPr="007A7ABE">
        <w:rPr>
          <w:rFonts w:asciiTheme="majorHAnsi" w:hAnsiTheme="majorHAnsi"/>
        </w:rPr>
        <w:t xml:space="preserve"> of the feminine is crucial since it echoes the political reality: although the women of the </w:t>
      </w:r>
      <w:r w:rsidR="00B03855">
        <w:rPr>
          <w:rFonts w:asciiTheme="majorHAnsi" w:hAnsiTheme="majorHAnsi"/>
        </w:rPr>
        <w:t>ancien régime</w:t>
      </w:r>
      <w:r w:rsidRPr="007A7ABE">
        <w:rPr>
          <w:rFonts w:asciiTheme="majorHAnsi" w:hAnsiTheme="majorHAnsi"/>
        </w:rPr>
        <w:t xml:space="preserve"> were not the most liberated, some did hold significant power. However, during the Revolution this power was taken away both by society which excluded women, and by the legislative, which confined women to non-citizenship in 1795. This projection of future events in </w:t>
      </w:r>
      <w:r w:rsidRPr="007A7ABE">
        <w:rPr>
          <w:rFonts w:asciiTheme="majorHAnsi" w:hAnsiTheme="majorHAnsi"/>
          <w:i/>
        </w:rPr>
        <w:t xml:space="preserve">Charles IX </w:t>
      </w:r>
      <w:r w:rsidRPr="007A7ABE">
        <w:rPr>
          <w:rFonts w:asciiTheme="majorHAnsi" w:hAnsiTheme="majorHAnsi"/>
        </w:rPr>
        <w:t xml:space="preserve">continues since in rejecting love, one is also rejecting the family. Family is entirely political in </w:t>
      </w:r>
      <w:r w:rsidRPr="007A7ABE">
        <w:rPr>
          <w:rFonts w:asciiTheme="majorHAnsi" w:hAnsiTheme="majorHAnsi"/>
          <w:i/>
        </w:rPr>
        <w:t>Charles IX</w:t>
      </w:r>
      <w:r w:rsidRPr="007A7ABE">
        <w:rPr>
          <w:rFonts w:asciiTheme="majorHAnsi" w:hAnsiTheme="majorHAnsi"/>
        </w:rPr>
        <w:t xml:space="preserve"> as </w:t>
      </w:r>
      <w:r w:rsidRPr="00C03700">
        <w:rPr>
          <w:rFonts w:asciiTheme="majorHAnsi" w:hAnsiTheme="majorHAnsi"/>
          <w:lang w:val="fr-FR"/>
        </w:rPr>
        <w:t xml:space="preserve">Catherine de </w:t>
      </w:r>
      <w:r w:rsidR="00C03700" w:rsidRPr="00C03700">
        <w:rPr>
          <w:rFonts w:asciiTheme="majorHAnsi" w:hAnsiTheme="majorHAnsi"/>
          <w:lang w:val="fr-FR"/>
        </w:rPr>
        <w:t>Médicis</w:t>
      </w:r>
      <w:r w:rsidRPr="007A7ABE">
        <w:rPr>
          <w:rFonts w:asciiTheme="majorHAnsi" w:hAnsiTheme="majorHAnsi"/>
        </w:rPr>
        <w:t xml:space="preserve"> relatio</w:t>
      </w:r>
      <w:r w:rsidR="00DD4EE7">
        <w:rPr>
          <w:rFonts w:asciiTheme="majorHAnsi" w:hAnsiTheme="majorHAnsi"/>
        </w:rPr>
        <w:t>nship with her son demonstrates.</w:t>
      </w:r>
      <w:r w:rsidRPr="007A7ABE">
        <w:rPr>
          <w:rFonts w:asciiTheme="majorHAnsi" w:hAnsiTheme="majorHAnsi"/>
        </w:rPr>
        <w:t xml:space="preserve"> </w:t>
      </w:r>
      <w:r w:rsidR="006D4663">
        <w:rPr>
          <w:rFonts w:asciiTheme="majorHAnsi" w:hAnsiTheme="majorHAnsi"/>
        </w:rPr>
        <w:t>She is</w:t>
      </w:r>
      <w:r w:rsidRPr="007A7ABE">
        <w:rPr>
          <w:rFonts w:asciiTheme="majorHAnsi" w:hAnsiTheme="majorHAnsi"/>
        </w:rPr>
        <w:t xml:space="preserve"> </w:t>
      </w:r>
      <w:r w:rsidR="00E3615F">
        <w:rPr>
          <w:rFonts w:asciiTheme="majorHAnsi" w:hAnsiTheme="majorHAnsi"/>
        </w:rPr>
        <w:t>‘</w:t>
      </w:r>
      <w:r w:rsidRPr="00C03700">
        <w:rPr>
          <w:rFonts w:asciiTheme="majorHAnsi" w:hAnsiTheme="majorHAnsi"/>
          <w:lang w:val="fr-FR"/>
        </w:rPr>
        <w:t>reine et mère coupable</w:t>
      </w:r>
      <w:r w:rsidR="00E3615F" w:rsidRPr="00C03700">
        <w:rPr>
          <w:rFonts w:asciiTheme="majorHAnsi" w:hAnsiTheme="majorHAnsi"/>
          <w:lang w:val="fr-FR"/>
        </w:rPr>
        <w:t>’</w:t>
      </w:r>
      <w:r w:rsidR="00C03700">
        <w:rPr>
          <w:rStyle w:val="FootnoteReference"/>
          <w:rFonts w:asciiTheme="majorHAnsi" w:hAnsiTheme="majorHAnsi"/>
          <w:lang w:val="fr-FR"/>
        </w:rPr>
        <w:footnoteReference w:id="31"/>
      </w:r>
      <w:r w:rsidRPr="007A7ABE">
        <w:rPr>
          <w:rFonts w:asciiTheme="majorHAnsi" w:hAnsiTheme="majorHAnsi"/>
        </w:rPr>
        <w:t xml:space="preserve">, with the position of </w:t>
      </w:r>
      <w:r w:rsidR="00E3615F">
        <w:rPr>
          <w:rFonts w:asciiTheme="majorHAnsi" w:hAnsiTheme="majorHAnsi"/>
        </w:rPr>
        <w:t>‘</w:t>
      </w:r>
      <w:r w:rsidRPr="007A7ABE">
        <w:rPr>
          <w:rFonts w:asciiTheme="majorHAnsi" w:hAnsiTheme="majorHAnsi"/>
        </w:rPr>
        <w:t>reine</w:t>
      </w:r>
      <w:r w:rsidR="00E3615F">
        <w:rPr>
          <w:rFonts w:asciiTheme="majorHAnsi" w:hAnsiTheme="majorHAnsi"/>
        </w:rPr>
        <w:t>’</w:t>
      </w:r>
      <w:r w:rsidRPr="007A7ABE">
        <w:rPr>
          <w:rFonts w:asciiTheme="majorHAnsi" w:hAnsiTheme="majorHAnsi"/>
        </w:rPr>
        <w:t xml:space="preserve"> over </w:t>
      </w:r>
      <w:r w:rsidR="00E3615F">
        <w:rPr>
          <w:rFonts w:asciiTheme="majorHAnsi" w:hAnsiTheme="majorHAnsi"/>
        </w:rPr>
        <w:t>‘</w:t>
      </w:r>
      <w:r w:rsidR="00956745" w:rsidRPr="007A7ABE">
        <w:rPr>
          <w:rFonts w:asciiTheme="majorHAnsi" w:hAnsiTheme="majorHAnsi"/>
        </w:rPr>
        <w:t>mère</w:t>
      </w:r>
      <w:r w:rsidR="00E3615F">
        <w:rPr>
          <w:rFonts w:asciiTheme="majorHAnsi" w:hAnsiTheme="majorHAnsi"/>
        </w:rPr>
        <w:t>’</w:t>
      </w:r>
      <w:r w:rsidRPr="007A7ABE">
        <w:rPr>
          <w:rFonts w:asciiTheme="majorHAnsi" w:hAnsiTheme="majorHAnsi"/>
        </w:rPr>
        <w:t xml:space="preserve"> emphasising the su</w:t>
      </w:r>
      <w:r w:rsidR="006D4663">
        <w:rPr>
          <w:rFonts w:asciiTheme="majorHAnsi" w:hAnsiTheme="majorHAnsi"/>
        </w:rPr>
        <w:t>premacy of power over family, which</w:t>
      </w:r>
      <w:r w:rsidRPr="007A7ABE">
        <w:rPr>
          <w:rFonts w:asciiTheme="majorHAnsi" w:hAnsiTheme="majorHAnsi"/>
        </w:rPr>
        <w:t xml:space="preserve"> Catherine herself </w:t>
      </w:r>
      <w:r w:rsidR="00956745" w:rsidRPr="007A7ABE">
        <w:rPr>
          <w:rFonts w:asciiTheme="majorHAnsi" w:hAnsiTheme="majorHAnsi"/>
        </w:rPr>
        <w:t>recognises when assuring the Cardinal</w:t>
      </w:r>
      <w:r w:rsidRPr="007A7ABE">
        <w:rPr>
          <w:rFonts w:asciiTheme="majorHAnsi" w:hAnsiTheme="majorHAnsi"/>
        </w:rPr>
        <w:t xml:space="preserve"> of her ability to g</w:t>
      </w:r>
      <w:r w:rsidR="00956745" w:rsidRPr="007A7ABE">
        <w:rPr>
          <w:rFonts w:asciiTheme="majorHAnsi" w:hAnsiTheme="majorHAnsi"/>
        </w:rPr>
        <w:t>ua</w:t>
      </w:r>
      <w:r w:rsidRPr="007A7ABE">
        <w:rPr>
          <w:rFonts w:asciiTheme="majorHAnsi" w:hAnsiTheme="majorHAnsi"/>
        </w:rPr>
        <w:t>rant</w:t>
      </w:r>
      <w:r w:rsidR="00956745" w:rsidRPr="007A7ABE">
        <w:rPr>
          <w:rFonts w:asciiTheme="majorHAnsi" w:hAnsiTheme="majorHAnsi"/>
        </w:rPr>
        <w:t>ee his success</w:t>
      </w:r>
      <w:r w:rsidR="00DD4EE7">
        <w:rPr>
          <w:rFonts w:asciiTheme="majorHAnsi" w:hAnsiTheme="majorHAnsi"/>
        </w:rPr>
        <w:t xml:space="preserve"> through her maternity</w:t>
      </w:r>
      <w:r w:rsidR="00956745" w:rsidRPr="007A7ABE">
        <w:rPr>
          <w:rFonts w:asciiTheme="majorHAnsi" w:hAnsiTheme="majorHAnsi"/>
        </w:rPr>
        <w:t xml:space="preserve">. </w:t>
      </w:r>
      <w:r w:rsidRPr="007A7ABE">
        <w:rPr>
          <w:rFonts w:asciiTheme="majorHAnsi" w:hAnsiTheme="majorHAnsi"/>
        </w:rPr>
        <w:t xml:space="preserve">With the demise of family comes the advancing of the social contract. This is important since this occurred in </w:t>
      </w:r>
      <w:r w:rsidR="00956745" w:rsidRPr="007A7ABE">
        <w:rPr>
          <w:rFonts w:asciiTheme="majorHAnsi" w:hAnsiTheme="majorHAnsi"/>
        </w:rPr>
        <w:t xml:space="preserve">reality in the </w:t>
      </w:r>
      <w:r w:rsidR="00C03700">
        <w:rPr>
          <w:rFonts w:asciiTheme="majorHAnsi" w:hAnsiTheme="majorHAnsi"/>
        </w:rPr>
        <w:t>‘</w:t>
      </w:r>
      <w:r w:rsidR="00956745" w:rsidRPr="00C03700">
        <w:rPr>
          <w:rFonts w:asciiTheme="majorHAnsi" w:hAnsiTheme="majorHAnsi"/>
          <w:lang w:val="fr-FR"/>
        </w:rPr>
        <w:t>Déclaration des Droits de l’Homme et du C</w:t>
      </w:r>
      <w:r w:rsidRPr="00C03700">
        <w:rPr>
          <w:rFonts w:asciiTheme="majorHAnsi" w:hAnsiTheme="majorHAnsi"/>
          <w:lang w:val="fr-FR"/>
        </w:rPr>
        <w:t>itoyen</w:t>
      </w:r>
      <w:r w:rsidR="00C03700">
        <w:rPr>
          <w:rFonts w:asciiTheme="majorHAnsi" w:hAnsiTheme="majorHAnsi"/>
          <w:lang w:val="fr-FR"/>
        </w:rPr>
        <w:t>’</w:t>
      </w:r>
      <w:r w:rsidRPr="007A7ABE">
        <w:rPr>
          <w:rFonts w:asciiTheme="majorHAnsi" w:hAnsiTheme="majorHAnsi"/>
        </w:rPr>
        <w:t xml:space="preserve">, which like Chénier’s play was very masculine and omitted the role of the family. Therefore, </w:t>
      </w:r>
      <w:r w:rsidR="00E3615F">
        <w:rPr>
          <w:rFonts w:asciiTheme="majorHAnsi" w:hAnsiTheme="majorHAnsi"/>
        </w:rPr>
        <w:t>Chénier</w:t>
      </w:r>
      <w:r w:rsidRPr="007A7ABE">
        <w:rPr>
          <w:rFonts w:asciiTheme="majorHAnsi" w:hAnsiTheme="majorHAnsi"/>
        </w:rPr>
        <w:t>’s theatrical exclusion of love and its consequences</w:t>
      </w:r>
      <w:r w:rsidR="00316A17">
        <w:rPr>
          <w:rFonts w:asciiTheme="majorHAnsi" w:hAnsiTheme="majorHAnsi"/>
        </w:rPr>
        <w:t xml:space="preserve"> is revolutionary and</w:t>
      </w:r>
      <w:r w:rsidRPr="007A7ABE">
        <w:rPr>
          <w:rFonts w:asciiTheme="majorHAnsi" w:hAnsiTheme="majorHAnsi"/>
        </w:rPr>
        <w:t xml:space="preserve"> mirrors what would later occur during the Revolution</w:t>
      </w:r>
      <w:r w:rsidR="00DD4EE7">
        <w:rPr>
          <w:rFonts w:asciiTheme="majorHAnsi" w:hAnsiTheme="majorHAnsi"/>
        </w:rPr>
        <w:t>,</w:t>
      </w:r>
      <w:r w:rsidRPr="007A7ABE">
        <w:rPr>
          <w:rFonts w:asciiTheme="majorHAnsi" w:hAnsiTheme="majorHAnsi"/>
        </w:rPr>
        <w:t xml:space="preserve"> thus demonstrating how his play is paving the way for future events.</w:t>
      </w:r>
    </w:p>
    <w:p w14:paraId="591D0DA9" w14:textId="77777777" w:rsidR="00976267" w:rsidRPr="007A7ABE" w:rsidRDefault="00976267" w:rsidP="00025E1E">
      <w:pPr>
        <w:spacing w:line="480" w:lineRule="auto"/>
        <w:jc w:val="both"/>
        <w:rPr>
          <w:rFonts w:asciiTheme="majorHAnsi" w:hAnsiTheme="majorHAnsi"/>
        </w:rPr>
      </w:pPr>
    </w:p>
    <w:p w14:paraId="6386057F" w14:textId="77777777" w:rsidR="00337A19" w:rsidRPr="007A7ABE" w:rsidRDefault="00337A19" w:rsidP="00025E1E">
      <w:pPr>
        <w:spacing w:line="480" w:lineRule="auto"/>
        <w:jc w:val="both"/>
        <w:rPr>
          <w:rFonts w:asciiTheme="majorHAnsi" w:hAnsiTheme="majorHAnsi"/>
        </w:rPr>
      </w:pPr>
    </w:p>
    <w:p w14:paraId="278DB3E0" w14:textId="77777777" w:rsidR="00337A19" w:rsidRPr="007A7ABE" w:rsidRDefault="00337A19" w:rsidP="00025E1E">
      <w:pPr>
        <w:spacing w:line="480" w:lineRule="auto"/>
        <w:jc w:val="both"/>
        <w:rPr>
          <w:rFonts w:asciiTheme="majorHAnsi" w:hAnsiTheme="majorHAnsi"/>
        </w:rPr>
      </w:pPr>
    </w:p>
    <w:p w14:paraId="128D52C6" w14:textId="3AA1DD62" w:rsidR="00337A19" w:rsidRPr="007A7ABE" w:rsidRDefault="00337A19" w:rsidP="00025E1E">
      <w:pPr>
        <w:spacing w:line="480" w:lineRule="auto"/>
        <w:ind w:firstLine="720"/>
        <w:jc w:val="both"/>
        <w:rPr>
          <w:rFonts w:asciiTheme="majorHAnsi" w:hAnsiTheme="majorHAnsi"/>
        </w:rPr>
      </w:pPr>
      <w:r w:rsidRPr="007A7ABE">
        <w:rPr>
          <w:rFonts w:asciiTheme="majorHAnsi" w:hAnsiTheme="majorHAnsi"/>
        </w:rPr>
        <w:t xml:space="preserve">The above section has outlined what Chénier altered in the tragic model of his own accord. However, it is </w:t>
      </w:r>
      <w:r w:rsidR="00316A17">
        <w:rPr>
          <w:rFonts w:asciiTheme="majorHAnsi" w:hAnsiTheme="majorHAnsi"/>
        </w:rPr>
        <w:t xml:space="preserve">the genre </w:t>
      </w:r>
      <w:r w:rsidRPr="00316A17">
        <w:rPr>
          <w:rFonts w:asciiTheme="majorHAnsi" w:hAnsiTheme="majorHAnsi"/>
          <w:i/>
        </w:rPr>
        <w:t>tragédie nationale</w:t>
      </w:r>
      <w:r w:rsidRPr="007A7ABE">
        <w:rPr>
          <w:rFonts w:asciiTheme="majorHAnsi" w:hAnsiTheme="majorHAnsi"/>
        </w:rPr>
        <w:t>, the use of France’s history and historical figures in tragedy, that</w:t>
      </w:r>
      <w:r w:rsidR="00316A17">
        <w:rPr>
          <w:rFonts w:asciiTheme="majorHAnsi" w:hAnsiTheme="majorHAnsi"/>
        </w:rPr>
        <w:t xml:space="preserve"> renders</w:t>
      </w:r>
      <w:r w:rsidRPr="007A7ABE">
        <w:rPr>
          <w:rFonts w:asciiTheme="majorHAnsi" w:hAnsiTheme="majorHAnsi"/>
        </w:rPr>
        <w:t xml:space="preserve"> </w:t>
      </w:r>
      <w:r w:rsidRPr="007A7ABE">
        <w:rPr>
          <w:rFonts w:asciiTheme="majorHAnsi" w:hAnsiTheme="majorHAnsi"/>
          <w:i/>
        </w:rPr>
        <w:t>Charles IX</w:t>
      </w:r>
      <w:r w:rsidRPr="007A7ABE">
        <w:rPr>
          <w:rFonts w:asciiTheme="majorHAnsi" w:hAnsiTheme="majorHAnsi"/>
        </w:rPr>
        <w:t xml:space="preserve"> the most revolutionary for its time, the most influential for Revolutionary theatre, and arguably the most important for the dramatic transition into the nineteenth-century.</w:t>
      </w:r>
    </w:p>
    <w:p w14:paraId="023A70F2" w14:textId="77777777" w:rsidR="00337A19" w:rsidRPr="007A7ABE" w:rsidRDefault="00337A19" w:rsidP="00025E1E">
      <w:pPr>
        <w:spacing w:line="480" w:lineRule="auto"/>
        <w:jc w:val="both"/>
        <w:rPr>
          <w:rFonts w:asciiTheme="majorHAnsi" w:hAnsiTheme="majorHAnsi"/>
        </w:rPr>
      </w:pPr>
    </w:p>
    <w:p w14:paraId="1323D9A1" w14:textId="33E0C490" w:rsidR="00337A19" w:rsidRPr="007A7ABE" w:rsidRDefault="00316A17" w:rsidP="00025E1E">
      <w:pPr>
        <w:spacing w:line="480" w:lineRule="auto"/>
        <w:ind w:firstLine="720"/>
        <w:jc w:val="both"/>
        <w:rPr>
          <w:rFonts w:asciiTheme="majorHAnsi" w:hAnsiTheme="majorHAnsi"/>
        </w:rPr>
      </w:pPr>
      <w:r>
        <w:rPr>
          <w:rFonts w:asciiTheme="majorHAnsi" w:hAnsiTheme="majorHAnsi"/>
        </w:rPr>
        <w:t>C</w:t>
      </w:r>
      <w:r w:rsidR="00337A19" w:rsidRPr="007A7ABE">
        <w:rPr>
          <w:rFonts w:asciiTheme="majorHAnsi" w:hAnsiTheme="majorHAnsi"/>
        </w:rPr>
        <w:t xml:space="preserve">hénier proudly professes that </w:t>
      </w:r>
      <w:r w:rsidR="00337A19" w:rsidRPr="007A7ABE">
        <w:rPr>
          <w:rFonts w:asciiTheme="majorHAnsi" w:hAnsiTheme="majorHAnsi"/>
          <w:i/>
        </w:rPr>
        <w:t xml:space="preserve">Charles IX </w:t>
      </w:r>
      <w:r w:rsidR="00E3615F">
        <w:rPr>
          <w:rFonts w:asciiTheme="majorHAnsi" w:hAnsiTheme="majorHAnsi"/>
        </w:rPr>
        <w:t>‘</w:t>
      </w:r>
      <w:r w:rsidR="00337A19" w:rsidRPr="00316A17">
        <w:rPr>
          <w:rFonts w:asciiTheme="majorHAnsi" w:hAnsiTheme="majorHAnsi"/>
          <w:lang w:val="fr-FR"/>
        </w:rPr>
        <w:t>est la seule tragédie vraiment national</w:t>
      </w:r>
      <w:r>
        <w:rPr>
          <w:rFonts w:asciiTheme="majorHAnsi" w:hAnsiTheme="majorHAnsi"/>
          <w:lang w:val="fr-FR"/>
        </w:rPr>
        <w:t>e qui ait encore paru en France</w:t>
      </w:r>
      <w:r w:rsidR="00E3615F">
        <w:rPr>
          <w:rFonts w:asciiTheme="majorHAnsi" w:hAnsiTheme="majorHAnsi"/>
        </w:rPr>
        <w:t>’</w:t>
      </w:r>
      <w:r>
        <w:rPr>
          <w:rStyle w:val="FootnoteReference"/>
          <w:rFonts w:asciiTheme="majorHAnsi" w:hAnsiTheme="majorHAnsi"/>
        </w:rPr>
        <w:footnoteReference w:id="32"/>
      </w:r>
      <w:r>
        <w:rPr>
          <w:rFonts w:asciiTheme="majorHAnsi" w:hAnsiTheme="majorHAnsi"/>
        </w:rPr>
        <w:t>.</w:t>
      </w:r>
      <w:r w:rsidR="00337A19" w:rsidRPr="007A7ABE">
        <w:rPr>
          <w:rFonts w:asciiTheme="majorHAnsi" w:hAnsiTheme="majorHAnsi"/>
        </w:rPr>
        <w:t xml:space="preserve"> Chénier writing in 1</w:t>
      </w:r>
      <w:r>
        <w:rPr>
          <w:rFonts w:asciiTheme="majorHAnsi" w:hAnsiTheme="majorHAnsi"/>
        </w:rPr>
        <w:t>788 is correct in his statement;</w:t>
      </w:r>
      <w:r w:rsidR="00337A19" w:rsidRPr="007A7ABE">
        <w:rPr>
          <w:rFonts w:asciiTheme="majorHAnsi" w:hAnsiTheme="majorHAnsi"/>
        </w:rPr>
        <w:t xml:space="preserve"> however it must be contextualised. As Chénier’s use of the subjunctive infers there were other such strains in eighteenth-century tragedy, both in practice and in theory, as Brenner attests</w:t>
      </w:r>
      <w:r>
        <w:rPr>
          <w:rStyle w:val="FootnoteReference"/>
          <w:rFonts w:asciiTheme="majorHAnsi" w:hAnsiTheme="majorHAnsi"/>
        </w:rPr>
        <w:footnoteReference w:id="33"/>
      </w:r>
      <w:r w:rsidR="00337A19" w:rsidRPr="007A7ABE">
        <w:rPr>
          <w:rFonts w:asciiTheme="majorHAnsi" w:hAnsiTheme="majorHAnsi"/>
        </w:rPr>
        <w:t xml:space="preserve">. In his </w:t>
      </w:r>
      <w:r w:rsidR="00A86A18">
        <w:rPr>
          <w:rFonts w:asciiTheme="majorHAnsi" w:hAnsiTheme="majorHAnsi"/>
        </w:rPr>
        <w:t>‘</w:t>
      </w:r>
      <w:r w:rsidR="00337A19" w:rsidRPr="00A86A18">
        <w:rPr>
          <w:rFonts w:asciiTheme="majorHAnsi" w:hAnsiTheme="majorHAnsi"/>
        </w:rPr>
        <w:t xml:space="preserve">Discours </w:t>
      </w:r>
      <w:r w:rsidRPr="00A86A18">
        <w:rPr>
          <w:rFonts w:asciiTheme="majorHAnsi" w:hAnsiTheme="majorHAnsi"/>
        </w:rPr>
        <w:t>Préliminaire</w:t>
      </w:r>
      <w:r w:rsidR="00A86A18">
        <w:rPr>
          <w:rFonts w:asciiTheme="majorHAnsi" w:hAnsiTheme="majorHAnsi"/>
        </w:rPr>
        <w:t>’</w:t>
      </w:r>
      <w:r w:rsidR="00337A19" w:rsidRPr="007A7ABE">
        <w:rPr>
          <w:rFonts w:asciiTheme="majorHAnsi" w:hAnsiTheme="majorHAnsi"/>
        </w:rPr>
        <w:t xml:space="preserve">, Chénier licences his use of </w:t>
      </w:r>
      <w:r w:rsidR="00337A19" w:rsidRPr="00316A17">
        <w:rPr>
          <w:rFonts w:asciiTheme="majorHAnsi" w:hAnsiTheme="majorHAnsi"/>
          <w:i/>
        </w:rPr>
        <w:t>tragédie nationale</w:t>
      </w:r>
      <w:r w:rsidR="00337A19" w:rsidRPr="007A7ABE">
        <w:rPr>
          <w:rFonts w:asciiTheme="majorHAnsi" w:hAnsiTheme="majorHAnsi"/>
        </w:rPr>
        <w:t xml:space="preserve"> by reference to Voltaire and Du Belloy. The former is traditionally attributed with the introduction of </w:t>
      </w:r>
      <w:r>
        <w:rPr>
          <w:rFonts w:asciiTheme="majorHAnsi" w:hAnsiTheme="majorHAnsi"/>
        </w:rPr>
        <w:t xml:space="preserve">a hint of France </w:t>
      </w:r>
      <w:r w:rsidR="00337A19" w:rsidRPr="007A7ABE">
        <w:rPr>
          <w:rFonts w:asciiTheme="majorHAnsi" w:hAnsiTheme="majorHAnsi"/>
        </w:rPr>
        <w:t xml:space="preserve">in </w:t>
      </w:r>
      <w:r w:rsidR="00DD4EE7">
        <w:rPr>
          <w:rFonts w:asciiTheme="majorHAnsi" w:hAnsiTheme="majorHAnsi"/>
          <w:i/>
        </w:rPr>
        <w:t>Zaï</w:t>
      </w:r>
      <w:r w:rsidR="00337A19" w:rsidRPr="007A7ABE">
        <w:rPr>
          <w:rFonts w:asciiTheme="majorHAnsi" w:hAnsiTheme="majorHAnsi"/>
          <w:i/>
        </w:rPr>
        <w:t xml:space="preserve">re </w:t>
      </w:r>
      <w:r w:rsidR="00337A19" w:rsidRPr="007A7ABE">
        <w:rPr>
          <w:rFonts w:asciiTheme="majorHAnsi" w:hAnsiTheme="majorHAnsi"/>
        </w:rPr>
        <w:t>(1</w:t>
      </w:r>
      <w:r w:rsidR="00403AC8" w:rsidRPr="007A7ABE">
        <w:rPr>
          <w:rFonts w:asciiTheme="majorHAnsi" w:hAnsiTheme="majorHAnsi"/>
        </w:rPr>
        <w:t>732), having been inspired by the Shakespearian use of history</w:t>
      </w:r>
      <w:r w:rsidR="00560B6E">
        <w:rPr>
          <w:rStyle w:val="FootnoteReference"/>
          <w:rFonts w:asciiTheme="majorHAnsi" w:hAnsiTheme="majorHAnsi"/>
        </w:rPr>
        <w:footnoteReference w:id="34"/>
      </w:r>
      <w:r w:rsidR="00403AC8" w:rsidRPr="007A7ABE">
        <w:rPr>
          <w:rFonts w:asciiTheme="majorHAnsi" w:hAnsiTheme="majorHAnsi"/>
        </w:rPr>
        <w:t xml:space="preserve">, whilst the latter’s </w:t>
      </w:r>
      <w:r w:rsidR="00403AC8" w:rsidRPr="007A7ABE">
        <w:rPr>
          <w:rFonts w:asciiTheme="majorHAnsi" w:hAnsiTheme="majorHAnsi"/>
          <w:i/>
        </w:rPr>
        <w:t xml:space="preserve">Siège du Calais </w:t>
      </w:r>
      <w:r w:rsidR="00403AC8" w:rsidRPr="007A7ABE">
        <w:rPr>
          <w:rFonts w:asciiTheme="majorHAnsi" w:hAnsiTheme="majorHAnsi"/>
        </w:rPr>
        <w:t xml:space="preserve">(1765) was received as the first use of French history in tragedy, although its plot and characters are principally English. </w:t>
      </w:r>
      <w:r w:rsidR="00337A19" w:rsidRPr="007A7ABE">
        <w:rPr>
          <w:rFonts w:asciiTheme="majorHAnsi" w:hAnsiTheme="majorHAnsi"/>
        </w:rPr>
        <w:t xml:space="preserve">As Maslan observes, </w:t>
      </w:r>
      <w:r w:rsidR="00E3615F">
        <w:rPr>
          <w:rFonts w:asciiTheme="majorHAnsi" w:hAnsiTheme="majorHAnsi"/>
        </w:rPr>
        <w:t>‘Chénier</w:t>
      </w:r>
      <w:r w:rsidR="00337A19" w:rsidRPr="007A7ABE">
        <w:rPr>
          <w:rFonts w:asciiTheme="majorHAnsi" w:hAnsiTheme="majorHAnsi"/>
        </w:rPr>
        <w:t xml:space="preserve"> needed the imprimatur of Voltaire’s authority because </w:t>
      </w:r>
      <w:r w:rsidR="00337A19" w:rsidRPr="007A7ABE">
        <w:rPr>
          <w:rFonts w:asciiTheme="majorHAnsi" w:hAnsiTheme="majorHAnsi"/>
          <w:i/>
        </w:rPr>
        <w:t xml:space="preserve">Charles IX </w:t>
      </w:r>
      <w:r w:rsidR="00337A19" w:rsidRPr="007A7ABE">
        <w:rPr>
          <w:rFonts w:asciiTheme="majorHAnsi" w:hAnsiTheme="majorHAnsi"/>
        </w:rPr>
        <w:t xml:space="preserve">so flagrantly violated rules that had been established for well over a century – indeed since </w:t>
      </w:r>
      <w:r>
        <w:rPr>
          <w:rFonts w:asciiTheme="majorHAnsi" w:hAnsiTheme="majorHAnsi"/>
        </w:rPr>
        <w:t>the administration of Richelieu</w:t>
      </w:r>
      <w:r w:rsidR="00E3615F">
        <w:rPr>
          <w:rFonts w:asciiTheme="majorHAnsi" w:hAnsiTheme="majorHAnsi"/>
        </w:rPr>
        <w:t>’</w:t>
      </w:r>
      <w:r>
        <w:rPr>
          <w:rStyle w:val="FootnoteReference"/>
          <w:rFonts w:asciiTheme="majorHAnsi" w:hAnsiTheme="majorHAnsi"/>
        </w:rPr>
        <w:footnoteReference w:id="35"/>
      </w:r>
      <w:r>
        <w:rPr>
          <w:rFonts w:asciiTheme="majorHAnsi" w:hAnsiTheme="majorHAnsi"/>
        </w:rPr>
        <w:t>.</w:t>
      </w:r>
      <w:r w:rsidR="00337A19" w:rsidRPr="007A7ABE">
        <w:rPr>
          <w:rFonts w:asciiTheme="majorHAnsi" w:hAnsiTheme="majorHAnsi"/>
        </w:rPr>
        <w:t xml:space="preserve"> This is crucial because it reiterates </w:t>
      </w:r>
      <w:r w:rsidR="00403AC8" w:rsidRPr="007A7ABE">
        <w:rPr>
          <w:rFonts w:asciiTheme="majorHAnsi" w:hAnsiTheme="majorHAnsi"/>
        </w:rPr>
        <w:t xml:space="preserve">that </w:t>
      </w:r>
      <w:r w:rsidR="00337A19" w:rsidRPr="007A7ABE">
        <w:rPr>
          <w:rFonts w:asciiTheme="majorHAnsi" w:hAnsiTheme="majorHAnsi"/>
        </w:rPr>
        <w:t>the</w:t>
      </w:r>
      <w:r w:rsidR="00403AC8" w:rsidRPr="007A7ABE">
        <w:rPr>
          <w:rFonts w:asciiTheme="majorHAnsi" w:hAnsiTheme="majorHAnsi"/>
        </w:rPr>
        <w:t>re is a</w:t>
      </w:r>
      <w:r w:rsidR="00337A19" w:rsidRPr="007A7ABE">
        <w:rPr>
          <w:rFonts w:asciiTheme="majorHAnsi" w:hAnsiTheme="majorHAnsi"/>
        </w:rPr>
        <w:t xml:space="preserve"> simultaneous evolution and revolution</w:t>
      </w:r>
      <w:r w:rsidR="00403AC8" w:rsidRPr="007A7ABE">
        <w:rPr>
          <w:rFonts w:asciiTheme="majorHAnsi" w:hAnsiTheme="majorHAnsi"/>
        </w:rPr>
        <w:t xml:space="preserve"> occurring here</w:t>
      </w:r>
      <w:r w:rsidR="00337A19" w:rsidRPr="007A7ABE">
        <w:rPr>
          <w:rFonts w:asciiTheme="majorHAnsi" w:hAnsiTheme="majorHAnsi"/>
        </w:rPr>
        <w:t xml:space="preserve">. It is an evolution permitted by time: thus, </w:t>
      </w:r>
      <w:r w:rsidR="00403AC8" w:rsidRPr="007A7ABE">
        <w:rPr>
          <w:rFonts w:asciiTheme="majorHAnsi" w:hAnsiTheme="majorHAnsi"/>
        </w:rPr>
        <w:t xml:space="preserve">under Louis XV’s absolutism </w:t>
      </w:r>
      <w:r w:rsidR="00337A19" w:rsidRPr="007A7ABE">
        <w:rPr>
          <w:rFonts w:asciiTheme="majorHAnsi" w:hAnsiTheme="majorHAnsi"/>
        </w:rPr>
        <w:t xml:space="preserve">Du Belloy dedicated his </w:t>
      </w:r>
      <w:r w:rsidR="00E3615F">
        <w:rPr>
          <w:rFonts w:asciiTheme="majorHAnsi" w:hAnsiTheme="majorHAnsi"/>
        </w:rPr>
        <w:t>‘</w:t>
      </w:r>
      <w:r w:rsidR="00337A19" w:rsidRPr="007A7ABE">
        <w:rPr>
          <w:rFonts w:asciiTheme="majorHAnsi" w:hAnsiTheme="majorHAnsi"/>
        </w:rPr>
        <w:t>national</w:t>
      </w:r>
      <w:r w:rsidR="00E3615F">
        <w:rPr>
          <w:rFonts w:asciiTheme="majorHAnsi" w:hAnsiTheme="majorHAnsi"/>
        </w:rPr>
        <w:t>’</w:t>
      </w:r>
      <w:r w:rsidR="00403AC8" w:rsidRPr="007A7ABE">
        <w:rPr>
          <w:rFonts w:asciiTheme="majorHAnsi" w:hAnsiTheme="majorHAnsi"/>
        </w:rPr>
        <w:t>, if principally English,</w:t>
      </w:r>
      <w:r w:rsidR="00337A19" w:rsidRPr="007A7ABE">
        <w:rPr>
          <w:rFonts w:asciiTheme="majorHAnsi" w:hAnsiTheme="majorHAnsi"/>
        </w:rPr>
        <w:t xml:space="preserve"> </w:t>
      </w:r>
      <w:r w:rsidR="00560B6E">
        <w:rPr>
          <w:rFonts w:asciiTheme="majorHAnsi" w:hAnsiTheme="majorHAnsi"/>
        </w:rPr>
        <w:t>tragedy to the king, whereas in 1789</w:t>
      </w:r>
      <w:r w:rsidR="00337A19" w:rsidRPr="007A7ABE">
        <w:rPr>
          <w:rFonts w:asciiTheme="majorHAnsi" w:hAnsiTheme="majorHAnsi"/>
        </w:rPr>
        <w:t xml:space="preserve"> Chénier could dedicate his</w:t>
      </w:r>
      <w:r w:rsidR="00403AC8" w:rsidRPr="007A7ABE">
        <w:rPr>
          <w:rFonts w:asciiTheme="majorHAnsi" w:hAnsiTheme="majorHAnsi"/>
        </w:rPr>
        <w:t xml:space="preserve"> fully French</w:t>
      </w:r>
      <w:r>
        <w:rPr>
          <w:rFonts w:asciiTheme="majorHAnsi" w:hAnsiTheme="majorHAnsi"/>
        </w:rPr>
        <w:t xml:space="preserve"> work to the N</w:t>
      </w:r>
      <w:r w:rsidR="00337A19" w:rsidRPr="007A7ABE">
        <w:rPr>
          <w:rFonts w:asciiTheme="majorHAnsi" w:hAnsiTheme="majorHAnsi"/>
        </w:rPr>
        <w:t xml:space="preserve">ation </w:t>
      </w:r>
      <w:r w:rsidR="00403AC8" w:rsidRPr="007A7ABE">
        <w:rPr>
          <w:rFonts w:asciiTheme="majorHAnsi" w:hAnsiTheme="majorHAnsi"/>
        </w:rPr>
        <w:t>due to</w:t>
      </w:r>
      <w:r w:rsidR="00337A19" w:rsidRPr="007A7ABE">
        <w:rPr>
          <w:rFonts w:asciiTheme="majorHAnsi" w:hAnsiTheme="majorHAnsi"/>
        </w:rPr>
        <w:t xml:space="preserve"> the change in the political c</w:t>
      </w:r>
      <w:r w:rsidR="00403AC8" w:rsidRPr="007A7ABE">
        <w:rPr>
          <w:rFonts w:asciiTheme="majorHAnsi" w:hAnsiTheme="majorHAnsi"/>
        </w:rPr>
        <w:t xml:space="preserve">limate. </w:t>
      </w:r>
      <w:r w:rsidR="00A82ED4">
        <w:rPr>
          <w:rFonts w:asciiTheme="majorHAnsi" w:hAnsiTheme="majorHAnsi"/>
        </w:rPr>
        <w:t>Thus</w:t>
      </w:r>
      <w:r w:rsidR="00403AC8" w:rsidRPr="007A7ABE">
        <w:rPr>
          <w:rFonts w:asciiTheme="majorHAnsi" w:hAnsiTheme="majorHAnsi"/>
        </w:rPr>
        <w:t>, Chénier statement</w:t>
      </w:r>
      <w:r w:rsidR="00337A19" w:rsidRPr="007A7ABE">
        <w:rPr>
          <w:rFonts w:asciiTheme="majorHAnsi" w:hAnsiTheme="majorHAnsi"/>
        </w:rPr>
        <w:t xml:space="preserve"> </w:t>
      </w:r>
      <w:r w:rsidR="00E3615F">
        <w:rPr>
          <w:rFonts w:asciiTheme="majorHAnsi" w:hAnsiTheme="majorHAnsi"/>
        </w:rPr>
        <w:t>‘</w:t>
      </w:r>
      <w:r w:rsidR="00337A19" w:rsidRPr="00316A17">
        <w:rPr>
          <w:rFonts w:asciiTheme="majorHAnsi" w:hAnsiTheme="majorHAnsi"/>
          <w:lang w:val="fr-FR"/>
        </w:rPr>
        <w:t xml:space="preserve">il était impossible de traiter dignement des sujets nationaux sous le </w:t>
      </w:r>
      <w:r w:rsidRPr="00316A17">
        <w:rPr>
          <w:rFonts w:asciiTheme="majorHAnsi" w:hAnsiTheme="majorHAnsi"/>
          <w:lang w:val="fr-FR"/>
        </w:rPr>
        <w:t>règne</w:t>
      </w:r>
      <w:r w:rsidR="00337A19" w:rsidRPr="00316A17">
        <w:rPr>
          <w:rFonts w:asciiTheme="majorHAnsi" w:hAnsiTheme="majorHAnsi"/>
          <w:lang w:val="fr-FR"/>
        </w:rPr>
        <w:t xml:space="preserve"> absolu du cardinal</w:t>
      </w:r>
      <w:r w:rsidR="00560B6E">
        <w:rPr>
          <w:rFonts w:asciiTheme="majorHAnsi" w:hAnsiTheme="majorHAnsi"/>
          <w:lang w:val="fr-FR"/>
        </w:rPr>
        <w:t xml:space="preserve"> de</w:t>
      </w:r>
      <w:r w:rsidR="00337A19" w:rsidRPr="00316A17">
        <w:rPr>
          <w:rFonts w:asciiTheme="majorHAnsi" w:hAnsiTheme="majorHAnsi"/>
          <w:lang w:val="fr-FR"/>
        </w:rPr>
        <w:t xml:space="preserve"> Richelieu</w:t>
      </w:r>
      <w:r w:rsidR="00337A19" w:rsidRPr="007A7ABE">
        <w:rPr>
          <w:rFonts w:asciiTheme="majorHAnsi" w:hAnsiTheme="majorHAnsi"/>
        </w:rPr>
        <w:t>,</w:t>
      </w:r>
      <w:r w:rsidR="00E3615F">
        <w:rPr>
          <w:rFonts w:asciiTheme="majorHAnsi" w:hAnsiTheme="majorHAnsi"/>
        </w:rPr>
        <w:t>’</w:t>
      </w:r>
      <w:r>
        <w:rPr>
          <w:rStyle w:val="FootnoteReference"/>
          <w:rFonts w:asciiTheme="majorHAnsi" w:hAnsiTheme="majorHAnsi"/>
        </w:rPr>
        <w:footnoteReference w:id="36"/>
      </w:r>
      <w:r w:rsidR="00337A19" w:rsidRPr="007A7ABE">
        <w:rPr>
          <w:rFonts w:asciiTheme="majorHAnsi" w:hAnsiTheme="majorHAnsi"/>
        </w:rPr>
        <w:t xml:space="preserve"> </w:t>
      </w:r>
      <w:r w:rsidR="00403AC8" w:rsidRPr="007A7ABE">
        <w:rPr>
          <w:rFonts w:asciiTheme="majorHAnsi" w:hAnsiTheme="majorHAnsi"/>
        </w:rPr>
        <w:t xml:space="preserve">and therefore the </w:t>
      </w:r>
      <w:r w:rsidR="00B03855">
        <w:rPr>
          <w:rFonts w:asciiTheme="majorHAnsi" w:hAnsiTheme="majorHAnsi"/>
        </w:rPr>
        <w:t>ancien régime</w:t>
      </w:r>
      <w:r w:rsidR="00403AC8" w:rsidRPr="007A7ABE">
        <w:rPr>
          <w:rFonts w:asciiTheme="majorHAnsi" w:hAnsiTheme="majorHAnsi"/>
        </w:rPr>
        <w:t>,</w:t>
      </w:r>
      <w:r w:rsidR="00337A19" w:rsidRPr="007A7ABE">
        <w:rPr>
          <w:rFonts w:asciiTheme="majorHAnsi" w:hAnsiTheme="majorHAnsi"/>
        </w:rPr>
        <w:t xml:space="preserve"> is </w:t>
      </w:r>
      <w:r w:rsidR="00403AC8" w:rsidRPr="007A7ABE">
        <w:rPr>
          <w:rFonts w:asciiTheme="majorHAnsi" w:hAnsiTheme="majorHAnsi"/>
        </w:rPr>
        <w:t>central</w:t>
      </w:r>
      <w:r w:rsidR="00337A19" w:rsidRPr="007A7ABE">
        <w:rPr>
          <w:rFonts w:asciiTheme="majorHAnsi" w:hAnsiTheme="majorHAnsi"/>
        </w:rPr>
        <w:t xml:space="preserve"> because it demonstrates that the change in dramatic form and content is </w:t>
      </w:r>
      <w:r w:rsidR="00403AC8" w:rsidRPr="007A7ABE">
        <w:rPr>
          <w:rFonts w:asciiTheme="majorHAnsi" w:hAnsiTheme="majorHAnsi"/>
        </w:rPr>
        <w:t>enabled</w:t>
      </w:r>
      <w:r w:rsidR="00337A19" w:rsidRPr="007A7ABE">
        <w:rPr>
          <w:rFonts w:asciiTheme="majorHAnsi" w:hAnsiTheme="majorHAnsi"/>
        </w:rPr>
        <w:t xml:space="preserve"> by political changes. Although the Revolution had not yet occurred, </w:t>
      </w:r>
      <w:r w:rsidR="00337A19" w:rsidRPr="007A7ABE">
        <w:rPr>
          <w:rFonts w:asciiTheme="majorHAnsi" w:hAnsiTheme="majorHAnsi"/>
          <w:i/>
        </w:rPr>
        <w:t xml:space="preserve">Charles IX </w:t>
      </w:r>
      <w:r w:rsidR="00337A19" w:rsidRPr="007A7ABE">
        <w:rPr>
          <w:rFonts w:asciiTheme="majorHAnsi" w:hAnsiTheme="majorHAnsi"/>
        </w:rPr>
        <w:t xml:space="preserve">was </w:t>
      </w:r>
      <w:r w:rsidR="00403AC8" w:rsidRPr="007A7ABE">
        <w:rPr>
          <w:rFonts w:asciiTheme="majorHAnsi" w:hAnsiTheme="majorHAnsi"/>
        </w:rPr>
        <w:t>composed</w:t>
      </w:r>
      <w:r w:rsidR="00337A19" w:rsidRPr="007A7ABE">
        <w:rPr>
          <w:rFonts w:asciiTheme="majorHAnsi" w:hAnsiTheme="majorHAnsi"/>
        </w:rPr>
        <w:t xml:space="preserve"> as the monarchical cr</w:t>
      </w:r>
      <w:r>
        <w:rPr>
          <w:rFonts w:asciiTheme="majorHAnsi" w:hAnsiTheme="majorHAnsi"/>
        </w:rPr>
        <w:t xml:space="preserve">isis led to the calling of the </w:t>
      </w:r>
      <w:r w:rsidRPr="00316A17">
        <w:rPr>
          <w:rFonts w:asciiTheme="majorHAnsi" w:hAnsiTheme="majorHAnsi"/>
          <w:lang w:val="fr-FR"/>
        </w:rPr>
        <w:t>É</w:t>
      </w:r>
      <w:r w:rsidR="00337A19" w:rsidRPr="00316A17">
        <w:rPr>
          <w:rFonts w:asciiTheme="majorHAnsi" w:hAnsiTheme="majorHAnsi"/>
          <w:lang w:val="fr-FR"/>
        </w:rPr>
        <w:t>tats-Généraux</w:t>
      </w:r>
      <w:r w:rsidR="00403AC8" w:rsidRPr="007A7ABE">
        <w:rPr>
          <w:rFonts w:asciiTheme="majorHAnsi" w:hAnsiTheme="majorHAnsi"/>
        </w:rPr>
        <w:t xml:space="preserve"> in </w:t>
      </w:r>
      <w:r w:rsidR="00F12A6C">
        <w:rPr>
          <w:rFonts w:asciiTheme="majorHAnsi" w:hAnsiTheme="majorHAnsi"/>
        </w:rPr>
        <w:t xml:space="preserve">1787 </w:t>
      </w:r>
      <w:r w:rsidR="00337A19" w:rsidRPr="007A7ABE">
        <w:rPr>
          <w:rFonts w:asciiTheme="majorHAnsi" w:hAnsiTheme="majorHAnsi"/>
        </w:rPr>
        <w:t>whe</w:t>
      </w:r>
      <w:r w:rsidR="00403AC8" w:rsidRPr="007A7ABE">
        <w:rPr>
          <w:rFonts w:asciiTheme="majorHAnsi" w:hAnsiTheme="majorHAnsi"/>
        </w:rPr>
        <w:t>n the national conscious was awo</w:t>
      </w:r>
      <w:r w:rsidR="00337A19" w:rsidRPr="007A7ABE">
        <w:rPr>
          <w:rFonts w:asciiTheme="majorHAnsi" w:hAnsiTheme="majorHAnsi"/>
        </w:rPr>
        <w:t>ken from the swathe of absolutism by the red</w:t>
      </w:r>
      <w:r w:rsidR="00403AC8" w:rsidRPr="007A7ABE">
        <w:rPr>
          <w:rFonts w:asciiTheme="majorHAnsi" w:hAnsiTheme="majorHAnsi"/>
        </w:rPr>
        <w:t xml:space="preserve">action of </w:t>
      </w:r>
      <w:r w:rsidR="00403AC8" w:rsidRPr="00316A17">
        <w:rPr>
          <w:rFonts w:asciiTheme="majorHAnsi" w:hAnsiTheme="majorHAnsi"/>
          <w:lang w:val="fr-FR"/>
        </w:rPr>
        <w:t xml:space="preserve">cahiers de </w:t>
      </w:r>
      <w:r w:rsidRPr="00316A17">
        <w:rPr>
          <w:rFonts w:asciiTheme="majorHAnsi" w:hAnsiTheme="majorHAnsi"/>
          <w:lang w:val="fr-FR"/>
        </w:rPr>
        <w:t>doléance</w:t>
      </w:r>
      <w:r w:rsidR="00DD4EE7">
        <w:rPr>
          <w:rFonts w:asciiTheme="majorHAnsi" w:hAnsiTheme="majorHAnsi"/>
          <w:lang w:val="fr-FR"/>
        </w:rPr>
        <w:t>s</w:t>
      </w:r>
      <w:r w:rsidR="00403AC8" w:rsidRPr="007A7ABE">
        <w:rPr>
          <w:rFonts w:asciiTheme="majorHAnsi" w:hAnsiTheme="majorHAnsi"/>
        </w:rPr>
        <w:t xml:space="preserve">. Therefore, although traces of </w:t>
      </w:r>
      <w:r w:rsidR="00403AC8" w:rsidRPr="00316A17">
        <w:rPr>
          <w:rFonts w:asciiTheme="majorHAnsi" w:hAnsiTheme="majorHAnsi"/>
          <w:i/>
        </w:rPr>
        <w:t>tragédie nationale</w:t>
      </w:r>
      <w:r w:rsidR="00403AC8" w:rsidRPr="007A7ABE">
        <w:rPr>
          <w:rFonts w:asciiTheme="majorHAnsi" w:hAnsiTheme="majorHAnsi"/>
        </w:rPr>
        <w:t xml:space="preserve"> existed prior to </w:t>
      </w:r>
      <w:r w:rsidR="00403AC8" w:rsidRPr="007A7ABE">
        <w:rPr>
          <w:rFonts w:asciiTheme="majorHAnsi" w:hAnsiTheme="majorHAnsi"/>
          <w:i/>
        </w:rPr>
        <w:t xml:space="preserve">Charles IX, </w:t>
      </w:r>
      <w:r w:rsidR="00403AC8" w:rsidRPr="007A7ABE">
        <w:rPr>
          <w:rFonts w:asciiTheme="majorHAnsi" w:hAnsiTheme="majorHAnsi"/>
        </w:rPr>
        <w:t>none had established such a tragedy where plot, characters and setting were entirely French until Chénier</w:t>
      </w:r>
      <w:r w:rsidR="00DD4EE7">
        <w:rPr>
          <w:rFonts w:asciiTheme="majorHAnsi" w:hAnsiTheme="majorHAnsi"/>
        </w:rPr>
        <w:t>,</w:t>
      </w:r>
      <w:r>
        <w:rPr>
          <w:rFonts w:asciiTheme="majorHAnsi" w:hAnsiTheme="majorHAnsi"/>
        </w:rPr>
        <w:t xml:space="preserve"> thus highlighting </w:t>
      </w:r>
      <w:r>
        <w:rPr>
          <w:rFonts w:asciiTheme="majorHAnsi" w:hAnsiTheme="majorHAnsi"/>
          <w:i/>
        </w:rPr>
        <w:t xml:space="preserve">Charles IX’ </w:t>
      </w:r>
      <w:r>
        <w:rPr>
          <w:rFonts w:asciiTheme="majorHAnsi" w:hAnsiTheme="majorHAnsi"/>
        </w:rPr>
        <w:t>revolution</w:t>
      </w:r>
      <w:r w:rsidR="00403AC8" w:rsidRPr="007A7ABE">
        <w:rPr>
          <w:rFonts w:asciiTheme="majorHAnsi" w:hAnsiTheme="majorHAnsi"/>
        </w:rPr>
        <w:t xml:space="preserve">. </w:t>
      </w:r>
    </w:p>
    <w:p w14:paraId="170B9BDB" w14:textId="77777777" w:rsidR="00337A19" w:rsidRPr="007A7ABE" w:rsidRDefault="00337A19" w:rsidP="00025E1E">
      <w:pPr>
        <w:spacing w:line="480" w:lineRule="auto"/>
        <w:jc w:val="both"/>
        <w:rPr>
          <w:rFonts w:asciiTheme="majorHAnsi" w:hAnsiTheme="majorHAnsi"/>
        </w:rPr>
      </w:pPr>
    </w:p>
    <w:p w14:paraId="4FF1F8C1" w14:textId="78CEFE17" w:rsidR="00403AC8" w:rsidRPr="007A7ABE" w:rsidRDefault="00403AC8" w:rsidP="00025E1E">
      <w:pPr>
        <w:spacing w:line="480" w:lineRule="auto"/>
        <w:ind w:firstLine="720"/>
        <w:jc w:val="both"/>
        <w:rPr>
          <w:rFonts w:asciiTheme="majorHAnsi" w:hAnsiTheme="majorHAnsi"/>
        </w:rPr>
      </w:pPr>
      <w:r w:rsidRPr="007A7ABE">
        <w:rPr>
          <w:rFonts w:asciiTheme="majorHAnsi" w:hAnsiTheme="majorHAnsi"/>
        </w:rPr>
        <w:t xml:space="preserve">However, </w:t>
      </w:r>
      <w:r w:rsidRPr="007A7ABE">
        <w:rPr>
          <w:rFonts w:asciiTheme="majorHAnsi" w:hAnsiTheme="majorHAnsi"/>
          <w:i/>
        </w:rPr>
        <w:t>Charles IX</w:t>
      </w:r>
      <w:r w:rsidRPr="007A7ABE">
        <w:rPr>
          <w:rFonts w:asciiTheme="majorHAnsi" w:hAnsiTheme="majorHAnsi"/>
        </w:rPr>
        <w:t xml:space="preserve"> was not simply revolutionary in its use of France’s history, but additionally in how others would use history thereafter. </w:t>
      </w:r>
      <w:r w:rsidRPr="007A7ABE">
        <w:rPr>
          <w:rFonts w:asciiTheme="majorHAnsi" w:hAnsiTheme="majorHAnsi"/>
          <w:i/>
        </w:rPr>
        <w:t xml:space="preserve">Charles IX, </w:t>
      </w:r>
      <w:r w:rsidRPr="007A7ABE">
        <w:rPr>
          <w:rFonts w:asciiTheme="majorHAnsi" w:hAnsiTheme="majorHAnsi"/>
        </w:rPr>
        <w:t>as the title indicates, features the premier families of the France on</w:t>
      </w:r>
      <w:r w:rsidR="00560B6E">
        <w:rPr>
          <w:rFonts w:asciiTheme="majorHAnsi" w:hAnsiTheme="majorHAnsi"/>
        </w:rPr>
        <w:t xml:space="preserve"> the tragic</w:t>
      </w:r>
      <w:r w:rsidRPr="007A7ABE">
        <w:rPr>
          <w:rFonts w:asciiTheme="majorHAnsi" w:hAnsiTheme="majorHAnsi"/>
        </w:rPr>
        <w:t xml:space="preserve"> stage as little as two centuries ago: no playwright had ever gone this far. The Bourbon and Valois </w:t>
      </w:r>
      <w:r w:rsidR="00316A17">
        <w:rPr>
          <w:rFonts w:asciiTheme="majorHAnsi" w:hAnsiTheme="majorHAnsi"/>
        </w:rPr>
        <w:t>dynasties had</w:t>
      </w:r>
      <w:r w:rsidRPr="007A7ABE">
        <w:rPr>
          <w:rFonts w:asciiTheme="majorHAnsi" w:hAnsiTheme="majorHAnsi"/>
        </w:rPr>
        <w:t xml:space="preserve"> never been imp</w:t>
      </w:r>
      <w:r w:rsidR="00316A17">
        <w:rPr>
          <w:rFonts w:asciiTheme="majorHAnsi" w:hAnsiTheme="majorHAnsi"/>
        </w:rPr>
        <w:t>licated in tragedy; to do so when the Bourbons we</w:t>
      </w:r>
      <w:r w:rsidRPr="007A7ABE">
        <w:rPr>
          <w:rFonts w:asciiTheme="majorHAnsi" w:hAnsiTheme="majorHAnsi"/>
        </w:rPr>
        <w:t>re still ruling demonstrates the fully revolutionary nature of this novelty. Moreover, subjects of tragedy had</w:t>
      </w:r>
      <w:r w:rsidR="00316A17">
        <w:rPr>
          <w:rFonts w:asciiTheme="majorHAnsi" w:hAnsiTheme="majorHAnsi"/>
        </w:rPr>
        <w:t xml:space="preserve"> had</w:t>
      </w:r>
      <w:r w:rsidRPr="007A7ABE">
        <w:rPr>
          <w:rFonts w:asciiTheme="majorHAnsi" w:hAnsiTheme="majorHAnsi"/>
        </w:rPr>
        <w:t xml:space="preserve"> to be distant, to such an extent that when a recent event was evoked in</w:t>
      </w:r>
      <w:r w:rsidR="00FC7622" w:rsidRPr="007A7ABE">
        <w:rPr>
          <w:rFonts w:asciiTheme="majorHAnsi" w:hAnsiTheme="majorHAnsi"/>
        </w:rPr>
        <w:t xml:space="preserve"> the</w:t>
      </w:r>
      <w:r w:rsidRPr="007A7ABE">
        <w:rPr>
          <w:rFonts w:asciiTheme="majorHAnsi" w:hAnsiTheme="majorHAnsi"/>
        </w:rPr>
        <w:t xml:space="preserve"> classical </w:t>
      </w:r>
      <w:r w:rsidR="00FC7622" w:rsidRPr="007A7ABE">
        <w:rPr>
          <w:rFonts w:asciiTheme="majorHAnsi" w:hAnsiTheme="majorHAnsi"/>
        </w:rPr>
        <w:t>tragedy</w:t>
      </w:r>
      <w:r w:rsidRPr="007A7ABE">
        <w:rPr>
          <w:rFonts w:asciiTheme="majorHAnsi" w:hAnsiTheme="majorHAnsi"/>
        </w:rPr>
        <w:t xml:space="preserve"> </w:t>
      </w:r>
      <w:r w:rsidRPr="007A7ABE">
        <w:rPr>
          <w:rFonts w:asciiTheme="majorHAnsi" w:hAnsiTheme="majorHAnsi"/>
          <w:i/>
        </w:rPr>
        <w:t>Bajazet</w:t>
      </w:r>
      <w:r w:rsidRPr="007A7ABE">
        <w:rPr>
          <w:rFonts w:asciiTheme="majorHAnsi" w:hAnsiTheme="majorHAnsi"/>
        </w:rPr>
        <w:t xml:space="preserve"> (1672)</w:t>
      </w:r>
      <w:r w:rsidRPr="007A7ABE">
        <w:rPr>
          <w:rFonts w:asciiTheme="majorHAnsi" w:hAnsiTheme="majorHAnsi"/>
          <w:i/>
        </w:rPr>
        <w:t xml:space="preserve">, </w:t>
      </w:r>
      <w:r w:rsidRPr="007A7ABE">
        <w:rPr>
          <w:rFonts w:asciiTheme="majorHAnsi" w:hAnsiTheme="majorHAnsi"/>
        </w:rPr>
        <w:t xml:space="preserve">Racine felt the need to extend </w:t>
      </w:r>
      <w:r w:rsidR="00316A17">
        <w:rPr>
          <w:rFonts w:asciiTheme="majorHAnsi" w:hAnsiTheme="majorHAnsi"/>
        </w:rPr>
        <w:t xml:space="preserve">the notion of </w:t>
      </w:r>
      <w:r w:rsidR="00E3615F">
        <w:rPr>
          <w:rFonts w:asciiTheme="majorHAnsi" w:hAnsiTheme="majorHAnsi"/>
        </w:rPr>
        <w:t>‘</w:t>
      </w:r>
      <w:r w:rsidRPr="007A7ABE">
        <w:rPr>
          <w:rFonts w:asciiTheme="majorHAnsi" w:hAnsiTheme="majorHAnsi"/>
        </w:rPr>
        <w:t>distance</w:t>
      </w:r>
      <w:r w:rsidR="00E3615F">
        <w:rPr>
          <w:rFonts w:asciiTheme="majorHAnsi" w:hAnsiTheme="majorHAnsi"/>
        </w:rPr>
        <w:t>’</w:t>
      </w:r>
      <w:r w:rsidRPr="007A7ABE">
        <w:rPr>
          <w:rFonts w:asciiTheme="majorHAnsi" w:hAnsiTheme="majorHAnsi"/>
        </w:rPr>
        <w:t xml:space="preserve"> to geography</w:t>
      </w:r>
      <w:r w:rsidR="00316A17">
        <w:rPr>
          <w:rStyle w:val="FootnoteReference"/>
          <w:rFonts w:asciiTheme="majorHAnsi" w:hAnsiTheme="majorHAnsi"/>
        </w:rPr>
        <w:footnoteReference w:id="37"/>
      </w:r>
      <w:r w:rsidRPr="007A7ABE">
        <w:rPr>
          <w:rFonts w:asciiTheme="majorHAnsi" w:hAnsiTheme="majorHAnsi"/>
        </w:rPr>
        <w:t xml:space="preserve">. The fact that there is a distinct lack of either temporal or geographical distance here fully illustrates how revolutionary </w:t>
      </w:r>
      <w:r w:rsidRPr="007A7ABE">
        <w:rPr>
          <w:rFonts w:asciiTheme="majorHAnsi" w:hAnsiTheme="majorHAnsi"/>
          <w:i/>
        </w:rPr>
        <w:t xml:space="preserve">Charles IX </w:t>
      </w:r>
      <w:r w:rsidRPr="007A7ABE">
        <w:rPr>
          <w:rFonts w:asciiTheme="majorHAnsi" w:hAnsiTheme="majorHAnsi"/>
        </w:rPr>
        <w:t>was. However, this revolution is also morphed into an evolution: as Tissier ascertains</w:t>
      </w:r>
      <w:r w:rsidR="00560B6E">
        <w:rPr>
          <w:rFonts w:asciiTheme="majorHAnsi" w:hAnsiTheme="majorHAnsi"/>
        </w:rPr>
        <w:t>,</w:t>
      </w:r>
      <w:r w:rsidRPr="007A7ABE">
        <w:rPr>
          <w:rFonts w:asciiTheme="majorHAnsi" w:hAnsiTheme="majorHAnsi"/>
        </w:rPr>
        <w:t xml:space="preserve"> </w:t>
      </w:r>
      <w:r w:rsidR="00E3615F">
        <w:rPr>
          <w:rFonts w:asciiTheme="majorHAnsi" w:hAnsiTheme="majorHAnsi"/>
        </w:rPr>
        <w:t>‘</w:t>
      </w:r>
      <w:r w:rsidRPr="00316A17">
        <w:rPr>
          <w:rFonts w:asciiTheme="majorHAnsi" w:hAnsiTheme="majorHAnsi"/>
          <w:lang w:val="fr-FR"/>
        </w:rPr>
        <w:t xml:space="preserve">après </w:t>
      </w:r>
      <w:r w:rsidRPr="00316A17">
        <w:rPr>
          <w:rFonts w:asciiTheme="majorHAnsi" w:hAnsiTheme="majorHAnsi"/>
          <w:i/>
          <w:lang w:val="fr-FR"/>
        </w:rPr>
        <w:t>Charles IX</w:t>
      </w:r>
      <w:r w:rsidRPr="00316A17">
        <w:rPr>
          <w:rFonts w:asciiTheme="majorHAnsi" w:hAnsiTheme="majorHAnsi"/>
          <w:lang w:val="fr-FR"/>
        </w:rPr>
        <w:t>, on découvre que l’histoire de France est fertile en leçons</w:t>
      </w:r>
      <w:r w:rsidR="00E3615F">
        <w:rPr>
          <w:rFonts w:asciiTheme="majorHAnsi" w:hAnsiTheme="majorHAnsi"/>
        </w:rPr>
        <w:t>’</w:t>
      </w:r>
      <w:r w:rsidR="00316A17">
        <w:rPr>
          <w:rStyle w:val="FootnoteReference"/>
          <w:rFonts w:asciiTheme="majorHAnsi" w:hAnsiTheme="majorHAnsi"/>
        </w:rPr>
        <w:footnoteReference w:id="38"/>
      </w:r>
      <w:r w:rsidRPr="007A7ABE">
        <w:rPr>
          <w:rFonts w:asciiTheme="majorHAnsi" w:hAnsiTheme="majorHAnsi"/>
        </w:rPr>
        <w:t xml:space="preserve">. This is fundamental in terms of </w:t>
      </w:r>
      <w:r w:rsidRPr="007A7ABE">
        <w:rPr>
          <w:rFonts w:asciiTheme="majorHAnsi" w:hAnsiTheme="majorHAnsi"/>
          <w:i/>
        </w:rPr>
        <w:t xml:space="preserve">Charles IX </w:t>
      </w:r>
      <w:r w:rsidRPr="007A7ABE">
        <w:rPr>
          <w:rFonts w:asciiTheme="majorHAnsi" w:hAnsiTheme="majorHAnsi"/>
        </w:rPr>
        <w:t>paving the way to a revolution because Louis XVI</w:t>
      </w:r>
      <w:r w:rsidR="00FC7622" w:rsidRPr="007A7ABE">
        <w:rPr>
          <w:rFonts w:asciiTheme="majorHAnsi" w:hAnsiTheme="majorHAnsi"/>
        </w:rPr>
        <w:t xml:space="preserve"> was the subject of tragedies</w:t>
      </w:r>
      <w:r w:rsidRPr="007A7ABE">
        <w:rPr>
          <w:rFonts w:asciiTheme="majorHAnsi" w:hAnsiTheme="majorHAnsi"/>
        </w:rPr>
        <w:t xml:space="preserve"> during the Revolution</w:t>
      </w:r>
      <w:r w:rsidR="00316A17">
        <w:rPr>
          <w:rStyle w:val="FootnoteReference"/>
          <w:rFonts w:asciiTheme="majorHAnsi" w:hAnsiTheme="majorHAnsi"/>
        </w:rPr>
        <w:footnoteReference w:id="39"/>
      </w:r>
      <w:r w:rsidRPr="007A7ABE">
        <w:rPr>
          <w:rFonts w:asciiTheme="majorHAnsi" w:hAnsiTheme="majorHAnsi"/>
        </w:rPr>
        <w:t xml:space="preserve">. Therefore, it is clear that Chénier is operating a revolution in his own inheritance, but that his work also becomes the inheritance of others who continue the </w:t>
      </w:r>
      <w:r w:rsidR="00A02591" w:rsidRPr="007A7ABE">
        <w:rPr>
          <w:rFonts w:asciiTheme="majorHAnsi" w:hAnsiTheme="majorHAnsi"/>
        </w:rPr>
        <w:t>innovations</w:t>
      </w:r>
      <w:r w:rsidRPr="007A7ABE">
        <w:rPr>
          <w:rFonts w:asciiTheme="majorHAnsi" w:hAnsiTheme="majorHAnsi"/>
        </w:rPr>
        <w:t xml:space="preserve"> that he has already achieved.</w:t>
      </w:r>
    </w:p>
    <w:p w14:paraId="59732CC7" w14:textId="77777777" w:rsidR="00827AAF" w:rsidRPr="007A7ABE" w:rsidRDefault="00827AAF" w:rsidP="00025E1E">
      <w:pPr>
        <w:spacing w:line="480" w:lineRule="auto"/>
        <w:jc w:val="both"/>
        <w:rPr>
          <w:rFonts w:asciiTheme="majorHAnsi" w:hAnsiTheme="majorHAnsi"/>
        </w:rPr>
      </w:pPr>
    </w:p>
    <w:p w14:paraId="653ABB13" w14:textId="37F6B0B1" w:rsidR="00827AAF" w:rsidRPr="007A7ABE" w:rsidRDefault="00A02591" w:rsidP="00025E1E">
      <w:pPr>
        <w:spacing w:line="480" w:lineRule="auto"/>
        <w:ind w:firstLine="720"/>
        <w:jc w:val="both"/>
        <w:rPr>
          <w:rFonts w:asciiTheme="majorHAnsi" w:hAnsiTheme="majorHAnsi"/>
        </w:rPr>
      </w:pPr>
      <w:r>
        <w:rPr>
          <w:rFonts w:asciiTheme="majorHAnsi" w:hAnsiTheme="majorHAnsi"/>
        </w:rPr>
        <w:t>I</w:t>
      </w:r>
      <w:r w:rsidR="00827AAF" w:rsidRPr="007A7ABE">
        <w:rPr>
          <w:rFonts w:asciiTheme="majorHAnsi" w:hAnsiTheme="majorHAnsi"/>
        </w:rPr>
        <w:t>t is in analysing the three common c</w:t>
      </w:r>
      <w:r w:rsidR="006D4663">
        <w:rPr>
          <w:rFonts w:asciiTheme="majorHAnsi" w:hAnsiTheme="majorHAnsi"/>
        </w:rPr>
        <w:t xml:space="preserve">ontemporary criticisms from the </w:t>
      </w:r>
      <w:r w:rsidR="00827AAF" w:rsidRPr="007A7ABE">
        <w:rPr>
          <w:rFonts w:asciiTheme="majorHAnsi" w:hAnsiTheme="majorHAnsi"/>
        </w:rPr>
        <w:t xml:space="preserve">performance of the play in the climate of 1789 that the theatrical and political revolutionary nature of </w:t>
      </w:r>
      <w:r w:rsidR="00827AAF" w:rsidRPr="007A7ABE">
        <w:rPr>
          <w:rFonts w:asciiTheme="majorHAnsi" w:hAnsiTheme="majorHAnsi"/>
          <w:i/>
        </w:rPr>
        <w:t xml:space="preserve">Charles IX </w:t>
      </w:r>
      <w:r w:rsidR="00827AAF" w:rsidRPr="007A7ABE">
        <w:rPr>
          <w:rFonts w:asciiTheme="majorHAnsi" w:hAnsiTheme="majorHAnsi"/>
        </w:rPr>
        <w:t>is underlined to the greatest extent</w:t>
      </w:r>
      <w:r w:rsidR="007F047F" w:rsidRPr="007A7ABE">
        <w:rPr>
          <w:rFonts w:asciiTheme="majorHAnsi" w:hAnsiTheme="majorHAnsi"/>
        </w:rPr>
        <w:t>.</w:t>
      </w:r>
      <w:r>
        <w:rPr>
          <w:rFonts w:asciiTheme="majorHAnsi" w:hAnsiTheme="majorHAnsi"/>
        </w:rPr>
        <w:t xml:space="preserve"> </w:t>
      </w:r>
      <w:r w:rsidR="00827AAF" w:rsidRPr="007A7ABE">
        <w:rPr>
          <w:rFonts w:asciiTheme="majorHAnsi" w:hAnsiTheme="majorHAnsi"/>
        </w:rPr>
        <w:t xml:space="preserve">Firstly, </w:t>
      </w:r>
      <w:r w:rsidR="007F047F" w:rsidRPr="007A7ABE">
        <w:rPr>
          <w:rFonts w:asciiTheme="majorHAnsi" w:hAnsiTheme="majorHAnsi"/>
        </w:rPr>
        <w:t>Chénier</w:t>
      </w:r>
      <w:r w:rsidR="00827AAF" w:rsidRPr="007A7ABE">
        <w:rPr>
          <w:rFonts w:asciiTheme="majorHAnsi" w:hAnsiTheme="majorHAnsi"/>
        </w:rPr>
        <w:t xml:space="preserve"> notes the </w:t>
      </w:r>
      <w:r>
        <w:rPr>
          <w:rFonts w:asciiTheme="majorHAnsi" w:hAnsiTheme="majorHAnsi"/>
        </w:rPr>
        <w:t xml:space="preserve">primary </w:t>
      </w:r>
      <w:r w:rsidR="00827AAF" w:rsidRPr="007A7ABE">
        <w:rPr>
          <w:rFonts w:asciiTheme="majorHAnsi" w:hAnsiTheme="majorHAnsi"/>
        </w:rPr>
        <w:t xml:space="preserve">objection as the representation of </w:t>
      </w:r>
      <w:r w:rsidR="00E3615F">
        <w:rPr>
          <w:rFonts w:asciiTheme="majorHAnsi" w:hAnsiTheme="majorHAnsi"/>
        </w:rPr>
        <w:t>‘</w:t>
      </w:r>
      <w:r w:rsidR="00827AAF" w:rsidRPr="00A02591">
        <w:rPr>
          <w:rFonts w:asciiTheme="majorHAnsi" w:hAnsiTheme="majorHAnsi"/>
          <w:lang w:val="fr-FR"/>
        </w:rPr>
        <w:t xml:space="preserve">un roi de France tout à la fois homicide et </w:t>
      </w:r>
      <w:r w:rsidRPr="00A02591">
        <w:rPr>
          <w:rFonts w:asciiTheme="majorHAnsi" w:hAnsiTheme="majorHAnsi"/>
          <w:lang w:val="fr-FR"/>
        </w:rPr>
        <w:t>parjure</w:t>
      </w:r>
      <w:r w:rsidR="00E3615F">
        <w:rPr>
          <w:rFonts w:asciiTheme="majorHAnsi" w:hAnsiTheme="majorHAnsi"/>
        </w:rPr>
        <w:t>’</w:t>
      </w:r>
      <w:r>
        <w:rPr>
          <w:rStyle w:val="FootnoteReference"/>
          <w:rFonts w:asciiTheme="majorHAnsi" w:hAnsiTheme="majorHAnsi"/>
        </w:rPr>
        <w:footnoteReference w:id="40"/>
      </w:r>
      <w:r w:rsidR="00827AAF" w:rsidRPr="007A7ABE">
        <w:rPr>
          <w:rFonts w:asciiTheme="majorHAnsi" w:hAnsiTheme="majorHAnsi"/>
        </w:rPr>
        <w:t xml:space="preserve">. To feature a recent French king on the stage was tragic blasphemy enough, but this is radicalised by statements from Charles such as </w:t>
      </w:r>
      <w:r w:rsidR="00E3615F">
        <w:rPr>
          <w:rFonts w:asciiTheme="majorHAnsi" w:hAnsiTheme="majorHAnsi"/>
        </w:rPr>
        <w:t>‘</w:t>
      </w:r>
      <w:r w:rsidR="00827AAF" w:rsidRPr="00A02591">
        <w:rPr>
          <w:rFonts w:asciiTheme="majorHAnsi" w:hAnsiTheme="majorHAnsi"/>
          <w:lang w:val="fr-FR"/>
        </w:rPr>
        <w:t>je suis un assassin</w:t>
      </w:r>
      <w:r w:rsidR="00E3615F">
        <w:rPr>
          <w:rFonts w:asciiTheme="majorHAnsi" w:hAnsiTheme="majorHAnsi"/>
        </w:rPr>
        <w:t>’</w:t>
      </w:r>
      <w:r>
        <w:rPr>
          <w:rStyle w:val="FootnoteReference"/>
          <w:rFonts w:asciiTheme="majorHAnsi" w:hAnsiTheme="majorHAnsi"/>
        </w:rPr>
        <w:footnoteReference w:id="41"/>
      </w:r>
      <w:r w:rsidR="00827AAF" w:rsidRPr="007A7ABE">
        <w:rPr>
          <w:rFonts w:asciiTheme="majorHAnsi" w:hAnsiTheme="majorHAnsi"/>
        </w:rPr>
        <w:t xml:space="preserve">, the final line of </w:t>
      </w:r>
      <w:r w:rsidR="00E3615F">
        <w:rPr>
          <w:rFonts w:asciiTheme="majorHAnsi" w:hAnsiTheme="majorHAnsi"/>
        </w:rPr>
        <w:t>‘</w:t>
      </w:r>
      <w:r w:rsidR="00827AAF" w:rsidRPr="00A02591">
        <w:rPr>
          <w:rFonts w:asciiTheme="majorHAnsi" w:hAnsiTheme="majorHAnsi"/>
          <w:lang w:val="fr-FR"/>
        </w:rPr>
        <w:t>Le ci</w:t>
      </w:r>
      <w:r>
        <w:rPr>
          <w:rFonts w:asciiTheme="majorHAnsi" w:hAnsiTheme="majorHAnsi"/>
          <w:lang w:val="fr-FR"/>
        </w:rPr>
        <w:t>el, en me frappant, donne un exe</w:t>
      </w:r>
      <w:r w:rsidR="00827AAF" w:rsidRPr="00A02591">
        <w:rPr>
          <w:rFonts w:asciiTheme="majorHAnsi" w:hAnsiTheme="majorHAnsi"/>
          <w:lang w:val="fr-FR"/>
        </w:rPr>
        <w:t>mple aux rois</w:t>
      </w:r>
      <w:r w:rsidR="00E3615F" w:rsidRPr="00A02591">
        <w:rPr>
          <w:rFonts w:asciiTheme="majorHAnsi" w:hAnsiTheme="majorHAnsi"/>
          <w:lang w:val="fr-FR"/>
        </w:rPr>
        <w:t>’</w:t>
      </w:r>
      <w:r>
        <w:rPr>
          <w:rStyle w:val="FootnoteReference"/>
          <w:rFonts w:asciiTheme="majorHAnsi" w:hAnsiTheme="majorHAnsi"/>
          <w:lang w:val="fr-FR"/>
        </w:rPr>
        <w:footnoteReference w:id="42"/>
      </w:r>
      <w:r w:rsidR="00827AAF" w:rsidRPr="00A02591">
        <w:rPr>
          <w:rFonts w:asciiTheme="majorHAnsi" w:hAnsiTheme="majorHAnsi"/>
          <w:lang w:val="fr-FR"/>
        </w:rPr>
        <w:t xml:space="preserve">, and </w:t>
      </w:r>
      <w:r w:rsidR="00E3615F" w:rsidRPr="00A02591">
        <w:rPr>
          <w:rFonts w:asciiTheme="majorHAnsi" w:hAnsiTheme="majorHAnsi"/>
          <w:lang w:val="fr-FR"/>
        </w:rPr>
        <w:t>‘</w:t>
      </w:r>
      <w:r w:rsidR="00827AAF" w:rsidRPr="00A02591">
        <w:rPr>
          <w:rFonts w:asciiTheme="majorHAnsi" w:hAnsiTheme="majorHAnsi"/>
          <w:lang w:val="fr-FR"/>
        </w:rPr>
        <w:t>Versez le sang, frappez.</w:t>
      </w:r>
      <w:r w:rsidR="006D4663">
        <w:rPr>
          <w:rFonts w:asciiTheme="majorHAnsi" w:hAnsiTheme="majorHAnsi"/>
          <w:lang w:val="fr-FR"/>
        </w:rPr>
        <w:t xml:space="preserve"> Ciel! Qu’entends-je? Ah Madame.</w:t>
      </w:r>
      <w:r w:rsidR="00E3615F">
        <w:rPr>
          <w:rFonts w:asciiTheme="majorHAnsi" w:hAnsiTheme="majorHAnsi"/>
        </w:rPr>
        <w:t>’</w:t>
      </w:r>
      <w:r>
        <w:rPr>
          <w:rStyle w:val="FootnoteReference"/>
          <w:rFonts w:asciiTheme="majorHAnsi" w:hAnsiTheme="majorHAnsi"/>
        </w:rPr>
        <w:footnoteReference w:id="43"/>
      </w:r>
      <w:r w:rsidR="00827AAF" w:rsidRPr="007A7ABE">
        <w:rPr>
          <w:rFonts w:asciiTheme="majorHAnsi" w:hAnsiTheme="majorHAnsi"/>
        </w:rPr>
        <w:t xml:space="preserve">, with the instability of character rendered even more emphatic </w:t>
      </w:r>
      <w:r w:rsidR="00560B6E">
        <w:rPr>
          <w:rFonts w:asciiTheme="majorHAnsi" w:hAnsiTheme="majorHAnsi"/>
        </w:rPr>
        <w:t xml:space="preserve">through </w:t>
      </w:r>
      <w:r w:rsidR="00827AAF" w:rsidRPr="007A7ABE">
        <w:rPr>
          <w:rFonts w:asciiTheme="majorHAnsi" w:hAnsiTheme="majorHAnsi"/>
        </w:rPr>
        <w:t xml:space="preserve">the use of caesurae, opposition and exclamation. These lines demonstrate the </w:t>
      </w:r>
      <w:r>
        <w:rPr>
          <w:rFonts w:asciiTheme="majorHAnsi" w:hAnsiTheme="majorHAnsi"/>
        </w:rPr>
        <w:t xml:space="preserve">full power of the </w:t>
      </w:r>
      <w:r w:rsidR="00827AAF" w:rsidRPr="007A7ABE">
        <w:rPr>
          <w:rFonts w:asciiTheme="majorHAnsi" w:hAnsiTheme="majorHAnsi"/>
        </w:rPr>
        <w:t xml:space="preserve">performance of </w:t>
      </w:r>
      <w:r w:rsidR="00827AAF" w:rsidRPr="007A7ABE">
        <w:rPr>
          <w:rFonts w:asciiTheme="majorHAnsi" w:hAnsiTheme="majorHAnsi"/>
          <w:i/>
        </w:rPr>
        <w:t xml:space="preserve">Charles IX </w:t>
      </w:r>
      <w:r w:rsidR="00827AAF" w:rsidRPr="007A7ABE">
        <w:rPr>
          <w:rFonts w:asciiTheme="majorHAnsi" w:hAnsiTheme="majorHAnsi"/>
        </w:rPr>
        <w:t xml:space="preserve">in the political climate of Louis </w:t>
      </w:r>
      <w:r w:rsidR="007F047F" w:rsidRPr="007A7ABE">
        <w:rPr>
          <w:rFonts w:asciiTheme="majorHAnsi" w:hAnsiTheme="majorHAnsi"/>
        </w:rPr>
        <w:t xml:space="preserve">XVI </w:t>
      </w:r>
      <w:r w:rsidR="00827AAF" w:rsidRPr="007A7ABE">
        <w:rPr>
          <w:rFonts w:asciiTheme="majorHAnsi" w:hAnsiTheme="majorHAnsi"/>
        </w:rPr>
        <w:t xml:space="preserve">being forced to return to Paris in October 1789. </w:t>
      </w:r>
      <w:r w:rsidR="00025E1E" w:rsidRPr="007A7ABE">
        <w:rPr>
          <w:rFonts w:asciiTheme="majorHAnsi" w:hAnsiTheme="majorHAnsi"/>
        </w:rPr>
        <w:t>Furthermore</w:t>
      </w:r>
      <w:r w:rsidR="00827AAF" w:rsidRPr="007A7ABE">
        <w:rPr>
          <w:rFonts w:asciiTheme="majorHAnsi" w:hAnsiTheme="majorHAnsi"/>
        </w:rPr>
        <w:t>, this is confirmed by statements such as Danton that</w:t>
      </w:r>
      <w:r w:rsidR="007F047F" w:rsidRPr="007A7ABE">
        <w:rPr>
          <w:rFonts w:asciiTheme="majorHAnsi" w:hAnsiTheme="majorHAnsi"/>
        </w:rPr>
        <w:t xml:space="preserve"> </w:t>
      </w:r>
      <w:r w:rsidR="00E3615F">
        <w:rPr>
          <w:rFonts w:asciiTheme="majorHAnsi" w:hAnsiTheme="majorHAnsi"/>
        </w:rPr>
        <w:t>‘</w:t>
      </w:r>
      <w:r w:rsidR="007F047F" w:rsidRPr="00A02591">
        <w:rPr>
          <w:rFonts w:asciiTheme="majorHAnsi" w:hAnsiTheme="majorHAnsi"/>
          <w:lang w:val="fr-FR"/>
        </w:rPr>
        <w:t>si Figaro a tué la noblesse, Charles IX tuera la royauté</w:t>
      </w:r>
      <w:r w:rsidR="00E3615F">
        <w:rPr>
          <w:rFonts w:asciiTheme="majorHAnsi" w:hAnsiTheme="majorHAnsi"/>
        </w:rPr>
        <w:t>’</w:t>
      </w:r>
      <w:r>
        <w:rPr>
          <w:rStyle w:val="FootnoteReference"/>
          <w:rFonts w:asciiTheme="majorHAnsi" w:hAnsiTheme="majorHAnsi"/>
        </w:rPr>
        <w:footnoteReference w:id="44"/>
      </w:r>
      <w:r w:rsidR="00DD4EE7">
        <w:rPr>
          <w:rFonts w:asciiTheme="majorHAnsi" w:hAnsiTheme="majorHAnsi"/>
        </w:rPr>
        <w:t>. This</w:t>
      </w:r>
      <w:r w:rsidR="007F047F" w:rsidRPr="007A7ABE">
        <w:rPr>
          <w:rFonts w:asciiTheme="majorHAnsi" w:hAnsiTheme="majorHAnsi"/>
        </w:rPr>
        <w:t xml:space="preserve"> evidently highlight</w:t>
      </w:r>
      <w:r w:rsidR="00DD4EE7">
        <w:rPr>
          <w:rFonts w:asciiTheme="majorHAnsi" w:hAnsiTheme="majorHAnsi"/>
        </w:rPr>
        <w:t>s</w:t>
      </w:r>
      <w:r w:rsidR="007F047F" w:rsidRPr="007A7ABE">
        <w:rPr>
          <w:rFonts w:asciiTheme="majorHAnsi" w:hAnsiTheme="majorHAnsi"/>
        </w:rPr>
        <w:t xml:space="preserve"> the anti-monarchical feeling which from 1793 would forever be associated with the French Revolution.</w:t>
      </w:r>
    </w:p>
    <w:p w14:paraId="69132354" w14:textId="77777777" w:rsidR="007F047F" w:rsidRPr="007A7ABE" w:rsidRDefault="007F047F" w:rsidP="00025E1E">
      <w:pPr>
        <w:spacing w:line="480" w:lineRule="auto"/>
        <w:jc w:val="both"/>
        <w:rPr>
          <w:rFonts w:asciiTheme="majorHAnsi" w:hAnsiTheme="majorHAnsi"/>
        </w:rPr>
      </w:pPr>
    </w:p>
    <w:p w14:paraId="1DF74A68" w14:textId="4BBC1B9B" w:rsidR="007F047F" w:rsidRPr="007A7ABE" w:rsidRDefault="007F047F" w:rsidP="00025E1E">
      <w:pPr>
        <w:spacing w:line="480" w:lineRule="auto"/>
        <w:ind w:firstLine="720"/>
        <w:jc w:val="both"/>
        <w:rPr>
          <w:rFonts w:asciiTheme="majorHAnsi" w:hAnsiTheme="majorHAnsi"/>
        </w:rPr>
      </w:pPr>
      <w:r w:rsidRPr="007A7ABE">
        <w:rPr>
          <w:rFonts w:asciiTheme="majorHAnsi" w:hAnsiTheme="majorHAnsi"/>
        </w:rPr>
        <w:t>However, as Charles’</w:t>
      </w:r>
      <w:r w:rsidR="00F475B8">
        <w:rPr>
          <w:rFonts w:asciiTheme="majorHAnsi" w:hAnsiTheme="majorHAnsi"/>
        </w:rPr>
        <w:t>s</w:t>
      </w:r>
      <w:r w:rsidRPr="007A7ABE">
        <w:rPr>
          <w:rFonts w:asciiTheme="majorHAnsi" w:hAnsiTheme="majorHAnsi"/>
        </w:rPr>
        <w:t xml:space="preserve"> last quote illustrates, his </w:t>
      </w:r>
      <w:r w:rsidR="00A02591" w:rsidRPr="007A7ABE">
        <w:rPr>
          <w:rFonts w:asciiTheme="majorHAnsi" w:hAnsiTheme="majorHAnsi"/>
        </w:rPr>
        <w:t>hamartia</w:t>
      </w:r>
      <w:r w:rsidRPr="007A7ABE">
        <w:rPr>
          <w:rFonts w:asciiTheme="majorHAnsi" w:hAnsiTheme="majorHAnsi"/>
        </w:rPr>
        <w:t xml:space="preserve"> is to </w:t>
      </w:r>
      <w:r w:rsidR="00E3615F">
        <w:rPr>
          <w:rFonts w:asciiTheme="majorHAnsi" w:hAnsiTheme="majorHAnsi"/>
        </w:rPr>
        <w:t>‘</w:t>
      </w:r>
      <w:r w:rsidRPr="007A7ABE">
        <w:rPr>
          <w:rFonts w:asciiTheme="majorHAnsi" w:hAnsiTheme="majorHAnsi"/>
        </w:rPr>
        <w:t>entendre</w:t>
      </w:r>
      <w:r w:rsidR="00E3615F">
        <w:rPr>
          <w:rFonts w:asciiTheme="majorHAnsi" w:hAnsiTheme="majorHAnsi"/>
        </w:rPr>
        <w:t>’</w:t>
      </w:r>
      <w:r w:rsidRPr="007A7ABE">
        <w:rPr>
          <w:rFonts w:asciiTheme="majorHAnsi" w:hAnsiTheme="majorHAnsi"/>
        </w:rPr>
        <w:t xml:space="preserve"> rather than rule, a remarkable similarity with the </w:t>
      </w:r>
      <w:r w:rsidR="00560B6E" w:rsidRPr="007A7ABE">
        <w:rPr>
          <w:rFonts w:asciiTheme="majorHAnsi" w:hAnsiTheme="majorHAnsi"/>
        </w:rPr>
        <w:t>contemporary</w:t>
      </w:r>
      <w:r w:rsidRPr="007A7ABE">
        <w:rPr>
          <w:rFonts w:asciiTheme="majorHAnsi" w:hAnsiTheme="majorHAnsi"/>
        </w:rPr>
        <w:t xml:space="preserve"> king Louis XVI. The power games which dominated Versailles were well known, and thus lines such as </w:t>
      </w:r>
      <w:r w:rsidR="00E3615F">
        <w:rPr>
          <w:rFonts w:asciiTheme="majorHAnsi" w:hAnsiTheme="majorHAnsi"/>
        </w:rPr>
        <w:t>‘</w:t>
      </w:r>
      <w:r w:rsidRPr="00A02591">
        <w:rPr>
          <w:rFonts w:asciiTheme="majorHAnsi" w:hAnsiTheme="majorHAnsi"/>
          <w:lang w:val="fr-FR"/>
        </w:rPr>
        <w:t>ils ont d’un jeune Roi maîtrisé la faiblesse</w:t>
      </w:r>
      <w:r w:rsidR="00E3615F">
        <w:rPr>
          <w:rFonts w:asciiTheme="majorHAnsi" w:hAnsiTheme="majorHAnsi"/>
        </w:rPr>
        <w:t>’</w:t>
      </w:r>
      <w:r w:rsidR="00A02591">
        <w:rPr>
          <w:rStyle w:val="FootnoteReference"/>
          <w:rFonts w:asciiTheme="majorHAnsi" w:hAnsiTheme="majorHAnsi"/>
        </w:rPr>
        <w:footnoteReference w:id="45"/>
      </w:r>
      <w:r w:rsidRPr="007A7ABE">
        <w:rPr>
          <w:rFonts w:asciiTheme="majorHAnsi" w:hAnsiTheme="majorHAnsi"/>
        </w:rPr>
        <w:t xml:space="preserve"> are steeped in poignancy, ultimately underlining the good nature of the king and the corruption of the nobility. This was of particular contention given the rise of anti-noble feeling, witnessed in pamphlets such as those of Sièyes, the abolition of feudalism on the 4</w:t>
      </w:r>
      <w:r w:rsidRPr="007A7ABE">
        <w:rPr>
          <w:rFonts w:asciiTheme="majorHAnsi" w:hAnsiTheme="majorHAnsi"/>
          <w:vertAlign w:val="superscript"/>
        </w:rPr>
        <w:t>th</w:t>
      </w:r>
      <w:r w:rsidRPr="007A7ABE">
        <w:rPr>
          <w:rFonts w:asciiTheme="majorHAnsi" w:hAnsiTheme="majorHAnsi"/>
        </w:rPr>
        <w:t xml:space="preserve"> August 1789 and </w:t>
      </w:r>
      <w:r w:rsidR="00E3615F">
        <w:rPr>
          <w:rFonts w:asciiTheme="majorHAnsi" w:hAnsiTheme="majorHAnsi"/>
        </w:rPr>
        <w:t>Chénier</w:t>
      </w:r>
      <w:r w:rsidRPr="007A7ABE">
        <w:rPr>
          <w:rFonts w:asciiTheme="majorHAnsi" w:hAnsiTheme="majorHAnsi"/>
        </w:rPr>
        <w:t>’s own rejection of his aristocratic arms in 1787</w:t>
      </w:r>
      <w:r w:rsidR="00A02591">
        <w:rPr>
          <w:rStyle w:val="FootnoteReference"/>
          <w:rFonts w:asciiTheme="majorHAnsi" w:hAnsiTheme="majorHAnsi"/>
        </w:rPr>
        <w:footnoteReference w:id="46"/>
      </w:r>
      <w:r w:rsidRPr="007A7ABE">
        <w:rPr>
          <w:rFonts w:asciiTheme="majorHAnsi" w:hAnsiTheme="majorHAnsi"/>
        </w:rPr>
        <w:t xml:space="preserve">. All these events have come to symbolise the Revolution and thus </w:t>
      </w:r>
      <w:r w:rsidR="00A02591">
        <w:rPr>
          <w:rFonts w:asciiTheme="majorHAnsi" w:hAnsiTheme="majorHAnsi"/>
        </w:rPr>
        <w:t xml:space="preserve">from hindsight </w:t>
      </w:r>
      <w:r w:rsidRPr="007A7ABE">
        <w:rPr>
          <w:rFonts w:asciiTheme="majorHAnsi" w:hAnsiTheme="majorHAnsi"/>
        </w:rPr>
        <w:t xml:space="preserve">the revolutionary nature of </w:t>
      </w:r>
      <w:r w:rsidRPr="007A7ABE">
        <w:rPr>
          <w:rFonts w:asciiTheme="majorHAnsi" w:hAnsiTheme="majorHAnsi"/>
          <w:i/>
        </w:rPr>
        <w:t xml:space="preserve">Charles IX </w:t>
      </w:r>
      <w:r w:rsidRPr="007A7ABE">
        <w:rPr>
          <w:rFonts w:asciiTheme="majorHAnsi" w:hAnsiTheme="majorHAnsi"/>
        </w:rPr>
        <w:t>is evident. Moreover, the</w:t>
      </w:r>
      <w:r w:rsidR="00560B6E">
        <w:rPr>
          <w:rFonts w:asciiTheme="majorHAnsi" w:hAnsiTheme="majorHAnsi"/>
        </w:rPr>
        <w:t xml:space="preserve"> royal</w:t>
      </w:r>
      <w:r w:rsidRPr="007A7ABE">
        <w:rPr>
          <w:rFonts w:asciiTheme="majorHAnsi" w:hAnsiTheme="majorHAnsi"/>
        </w:rPr>
        <w:t xml:space="preserve"> allegory</w:t>
      </w:r>
      <w:r w:rsidR="00A02591">
        <w:rPr>
          <w:rFonts w:asciiTheme="majorHAnsi" w:hAnsiTheme="majorHAnsi"/>
        </w:rPr>
        <w:t xml:space="preserve"> is continued by Catherine de Mé</w:t>
      </w:r>
      <w:r w:rsidRPr="007A7ABE">
        <w:rPr>
          <w:rFonts w:asciiTheme="majorHAnsi" w:hAnsiTheme="majorHAnsi"/>
        </w:rPr>
        <w:t xml:space="preserve">dicis, who through multiple references, especially </w:t>
      </w:r>
      <w:r w:rsidR="00E3615F">
        <w:rPr>
          <w:rFonts w:asciiTheme="majorHAnsi" w:hAnsiTheme="majorHAnsi"/>
        </w:rPr>
        <w:t>‘</w:t>
      </w:r>
      <w:r w:rsidRPr="00A02591">
        <w:rPr>
          <w:rFonts w:asciiTheme="majorHAnsi" w:hAnsiTheme="majorHAnsi"/>
          <w:lang w:val="fr-FR"/>
        </w:rPr>
        <w:t>Des femmes gouvernant des princes trop faciles</w:t>
      </w:r>
      <w:r w:rsidR="00E3615F">
        <w:rPr>
          <w:rFonts w:asciiTheme="majorHAnsi" w:hAnsiTheme="majorHAnsi"/>
        </w:rPr>
        <w:t>’</w:t>
      </w:r>
      <w:r w:rsidRPr="007A7ABE">
        <w:rPr>
          <w:rFonts w:asciiTheme="majorHAnsi" w:hAnsiTheme="majorHAnsi"/>
        </w:rPr>
        <w:t xml:space="preserve"> encompasses the current foreign queen Marie Antoinette</w:t>
      </w:r>
      <w:r w:rsidR="00A02591">
        <w:rPr>
          <w:rStyle w:val="FootnoteReference"/>
          <w:rFonts w:asciiTheme="majorHAnsi" w:hAnsiTheme="majorHAnsi"/>
        </w:rPr>
        <w:footnoteReference w:id="47"/>
      </w:r>
      <w:r w:rsidRPr="007A7ABE">
        <w:rPr>
          <w:rFonts w:asciiTheme="majorHAnsi" w:hAnsiTheme="majorHAnsi"/>
        </w:rPr>
        <w:t xml:space="preserve">. Indeed, the hatred of these women can be understood by </w:t>
      </w:r>
      <w:r w:rsidR="00E3615F">
        <w:rPr>
          <w:rFonts w:asciiTheme="majorHAnsi" w:hAnsiTheme="majorHAnsi"/>
        </w:rPr>
        <w:t>‘</w:t>
      </w:r>
      <w:r w:rsidRPr="00A02591">
        <w:rPr>
          <w:rFonts w:asciiTheme="majorHAnsi" w:hAnsiTheme="majorHAnsi"/>
          <w:lang w:val="fr-FR"/>
        </w:rPr>
        <w:t xml:space="preserve">mon fils, n’en doutez pas, ce </w:t>
      </w:r>
      <w:r w:rsidR="00A02591" w:rsidRPr="00A02591">
        <w:rPr>
          <w:rFonts w:asciiTheme="majorHAnsi" w:hAnsiTheme="majorHAnsi"/>
          <w:lang w:val="fr-FR"/>
        </w:rPr>
        <w:t>meurtre</w:t>
      </w:r>
      <w:r w:rsidRPr="00A02591">
        <w:rPr>
          <w:rFonts w:asciiTheme="majorHAnsi" w:hAnsiTheme="majorHAnsi"/>
          <w:lang w:val="fr-FR"/>
        </w:rPr>
        <w:t xml:space="preserve"> est </w:t>
      </w:r>
      <w:r w:rsidR="00A02591" w:rsidRPr="00A02591">
        <w:rPr>
          <w:rFonts w:asciiTheme="majorHAnsi" w:hAnsiTheme="majorHAnsi"/>
          <w:lang w:val="fr-FR"/>
        </w:rPr>
        <w:t>nécessaire</w:t>
      </w:r>
      <w:r w:rsidR="00E3615F">
        <w:rPr>
          <w:rFonts w:asciiTheme="majorHAnsi" w:hAnsiTheme="majorHAnsi"/>
        </w:rPr>
        <w:t>’</w:t>
      </w:r>
      <w:r w:rsidRPr="007A7ABE">
        <w:rPr>
          <w:rFonts w:asciiTheme="majorHAnsi" w:hAnsiTheme="majorHAnsi"/>
        </w:rPr>
        <w:t xml:space="preserve">, which is rendered even more emphatic as </w:t>
      </w:r>
      <w:r w:rsidR="00560B6E">
        <w:rPr>
          <w:rFonts w:asciiTheme="majorHAnsi" w:hAnsiTheme="majorHAnsi"/>
        </w:rPr>
        <w:t xml:space="preserve">the Queen Mother’s </w:t>
      </w:r>
      <w:r w:rsidRPr="007A7ABE">
        <w:rPr>
          <w:rFonts w:asciiTheme="majorHAnsi" w:hAnsiTheme="majorHAnsi"/>
        </w:rPr>
        <w:t>fir</w:t>
      </w:r>
      <w:r w:rsidR="00A02591">
        <w:rPr>
          <w:rFonts w:asciiTheme="majorHAnsi" w:hAnsiTheme="majorHAnsi"/>
        </w:rPr>
        <w:t>st line</w:t>
      </w:r>
      <w:r w:rsidR="00A02591">
        <w:rPr>
          <w:rStyle w:val="FootnoteReference"/>
          <w:rFonts w:asciiTheme="majorHAnsi" w:hAnsiTheme="majorHAnsi"/>
        </w:rPr>
        <w:footnoteReference w:id="48"/>
      </w:r>
      <w:r w:rsidR="00A02591">
        <w:rPr>
          <w:rFonts w:asciiTheme="majorHAnsi" w:hAnsiTheme="majorHAnsi"/>
        </w:rPr>
        <w:t>. Just as Catherine de Mé</w:t>
      </w:r>
      <w:r w:rsidRPr="007A7ABE">
        <w:rPr>
          <w:rFonts w:asciiTheme="majorHAnsi" w:hAnsiTheme="majorHAnsi"/>
        </w:rPr>
        <w:t xml:space="preserve">dicis was organising the murder of her son’s </w:t>
      </w:r>
      <w:r w:rsidR="00A02591">
        <w:rPr>
          <w:rFonts w:asciiTheme="majorHAnsi" w:hAnsiTheme="majorHAnsi"/>
        </w:rPr>
        <w:t>people, Marie Antoinette is seen to be threatening the contemporary people’s</w:t>
      </w:r>
      <w:r w:rsidRPr="007A7ABE">
        <w:rPr>
          <w:rFonts w:asciiTheme="majorHAnsi" w:hAnsiTheme="majorHAnsi"/>
        </w:rPr>
        <w:t xml:space="preserve"> death with foreign intervention. </w:t>
      </w:r>
    </w:p>
    <w:p w14:paraId="760F93DF" w14:textId="77777777" w:rsidR="007F047F" w:rsidRPr="007A7ABE" w:rsidRDefault="007F047F" w:rsidP="00025E1E">
      <w:pPr>
        <w:spacing w:line="480" w:lineRule="auto"/>
        <w:jc w:val="both"/>
        <w:rPr>
          <w:rFonts w:asciiTheme="majorHAnsi" w:hAnsiTheme="majorHAnsi"/>
        </w:rPr>
      </w:pPr>
    </w:p>
    <w:p w14:paraId="573A0D0A" w14:textId="4DF3F868" w:rsidR="007F047F" w:rsidRPr="007A7ABE" w:rsidRDefault="007F047F" w:rsidP="00025E1E">
      <w:pPr>
        <w:spacing w:line="480" w:lineRule="auto"/>
        <w:ind w:firstLine="720"/>
        <w:jc w:val="both"/>
        <w:rPr>
          <w:rFonts w:asciiTheme="majorHAnsi" w:hAnsiTheme="majorHAnsi"/>
        </w:rPr>
      </w:pPr>
      <w:r w:rsidRPr="007A7ABE">
        <w:rPr>
          <w:rFonts w:asciiTheme="majorHAnsi" w:hAnsiTheme="majorHAnsi"/>
        </w:rPr>
        <w:t>Chénier but th</w:t>
      </w:r>
      <w:r w:rsidR="00DD4EE7">
        <w:rPr>
          <w:rFonts w:asciiTheme="majorHAnsi" w:hAnsiTheme="majorHAnsi"/>
        </w:rPr>
        <w:t xml:space="preserve">inly veils the above allegories and they must be appreciated </w:t>
      </w:r>
      <w:r w:rsidRPr="007A7ABE">
        <w:rPr>
          <w:rFonts w:asciiTheme="majorHAnsi" w:hAnsiTheme="majorHAnsi"/>
        </w:rPr>
        <w:t>in t</w:t>
      </w:r>
      <w:r w:rsidR="00A02591">
        <w:rPr>
          <w:rFonts w:asciiTheme="majorHAnsi" w:hAnsiTheme="majorHAnsi"/>
        </w:rPr>
        <w:t>erms of 1789. As Hunt and Censer</w:t>
      </w:r>
      <w:r w:rsidRPr="007A7ABE">
        <w:rPr>
          <w:rFonts w:asciiTheme="majorHAnsi" w:hAnsiTheme="majorHAnsi"/>
        </w:rPr>
        <w:t xml:space="preserve"> determine, until July 1791</w:t>
      </w:r>
      <w:r w:rsidR="00DD4EE7">
        <w:rPr>
          <w:rFonts w:asciiTheme="majorHAnsi" w:hAnsiTheme="majorHAnsi"/>
        </w:rPr>
        <w:t xml:space="preserve"> ‘</w:t>
      </w:r>
      <w:r w:rsidRPr="007A7ABE">
        <w:rPr>
          <w:rFonts w:asciiTheme="majorHAnsi" w:hAnsiTheme="majorHAnsi"/>
        </w:rPr>
        <w:t>the king remained generally and genuinely popular</w:t>
      </w:r>
      <w:r w:rsidR="00E3615F">
        <w:rPr>
          <w:rFonts w:asciiTheme="majorHAnsi" w:hAnsiTheme="majorHAnsi"/>
        </w:rPr>
        <w:t>’</w:t>
      </w:r>
      <w:r w:rsidR="00A02591">
        <w:rPr>
          <w:rStyle w:val="FootnoteReference"/>
          <w:rFonts w:asciiTheme="majorHAnsi" w:hAnsiTheme="majorHAnsi"/>
        </w:rPr>
        <w:footnoteReference w:id="49"/>
      </w:r>
      <w:r w:rsidR="00560B6E">
        <w:rPr>
          <w:rFonts w:asciiTheme="majorHAnsi" w:hAnsiTheme="majorHAnsi"/>
        </w:rPr>
        <w:t>: good kingship wa</w:t>
      </w:r>
      <w:r w:rsidRPr="007A7ABE">
        <w:rPr>
          <w:rFonts w:asciiTheme="majorHAnsi" w:hAnsiTheme="majorHAnsi"/>
        </w:rPr>
        <w:t xml:space="preserve">s still a convincing solution. </w:t>
      </w:r>
      <w:r w:rsidR="00560B6E">
        <w:rPr>
          <w:rFonts w:asciiTheme="majorHAnsi" w:hAnsiTheme="majorHAnsi"/>
        </w:rPr>
        <w:t>Consequently,</w:t>
      </w:r>
      <w:r w:rsidRPr="007A7ABE">
        <w:rPr>
          <w:rFonts w:asciiTheme="majorHAnsi" w:hAnsiTheme="majorHAnsi"/>
        </w:rPr>
        <w:t xml:space="preserve"> Chénier’s choice of seven political characters is important because this emphasises, despite the power games, the perfect possible balance around a central point of goodness, as the biblical associations of seven would imply</w:t>
      </w:r>
      <w:r w:rsidR="00A02591">
        <w:rPr>
          <w:rStyle w:val="FootnoteReference"/>
          <w:rFonts w:asciiTheme="majorHAnsi" w:hAnsiTheme="majorHAnsi"/>
        </w:rPr>
        <w:footnoteReference w:id="50"/>
      </w:r>
      <w:r w:rsidRPr="007A7ABE">
        <w:rPr>
          <w:rFonts w:asciiTheme="majorHAnsi" w:hAnsiTheme="majorHAnsi"/>
        </w:rPr>
        <w:t xml:space="preserve">. Furthermore, this balance is reiterated by the duality of the </w:t>
      </w:r>
      <w:r w:rsidR="00E3615F">
        <w:rPr>
          <w:rFonts w:asciiTheme="majorHAnsi" w:hAnsiTheme="majorHAnsi"/>
        </w:rPr>
        <w:t>‘</w:t>
      </w:r>
      <w:r w:rsidRPr="007A7ABE">
        <w:rPr>
          <w:rFonts w:asciiTheme="majorHAnsi" w:hAnsiTheme="majorHAnsi"/>
        </w:rPr>
        <w:t>roi de France</w:t>
      </w:r>
      <w:r w:rsidR="00E3615F">
        <w:rPr>
          <w:rFonts w:asciiTheme="majorHAnsi" w:hAnsiTheme="majorHAnsi"/>
        </w:rPr>
        <w:t>’</w:t>
      </w:r>
      <w:r w:rsidRPr="007A7ABE">
        <w:rPr>
          <w:rFonts w:asciiTheme="majorHAnsi" w:hAnsiTheme="majorHAnsi"/>
        </w:rPr>
        <w:t xml:space="preserve"> and the </w:t>
      </w:r>
      <w:r w:rsidR="00E3615F">
        <w:rPr>
          <w:rFonts w:asciiTheme="majorHAnsi" w:hAnsiTheme="majorHAnsi"/>
        </w:rPr>
        <w:t>‘</w:t>
      </w:r>
      <w:r w:rsidRPr="007A7ABE">
        <w:rPr>
          <w:rFonts w:asciiTheme="majorHAnsi" w:hAnsiTheme="majorHAnsi"/>
        </w:rPr>
        <w:t>roi de Navarre</w:t>
      </w:r>
      <w:r w:rsidR="00E3615F">
        <w:rPr>
          <w:rFonts w:asciiTheme="majorHAnsi" w:hAnsiTheme="majorHAnsi"/>
        </w:rPr>
        <w:t>’</w:t>
      </w:r>
      <w:r w:rsidRPr="007A7ABE">
        <w:rPr>
          <w:rFonts w:asciiTheme="majorHAnsi" w:hAnsiTheme="majorHAnsi"/>
        </w:rPr>
        <w:t xml:space="preserve"> as they are continually referred to in the text. Following the adopted subtitle, this really is an </w:t>
      </w:r>
      <w:r w:rsidR="00E3615F">
        <w:rPr>
          <w:rFonts w:asciiTheme="majorHAnsi" w:hAnsiTheme="majorHAnsi"/>
        </w:rPr>
        <w:t>‘</w:t>
      </w:r>
      <w:r w:rsidR="00A02591" w:rsidRPr="00A02591">
        <w:rPr>
          <w:rFonts w:asciiTheme="majorHAnsi" w:hAnsiTheme="majorHAnsi"/>
          <w:lang w:val="fr-FR"/>
        </w:rPr>
        <w:t>É</w:t>
      </w:r>
      <w:r w:rsidRPr="00A02591">
        <w:rPr>
          <w:rFonts w:asciiTheme="majorHAnsi" w:hAnsiTheme="majorHAnsi"/>
          <w:lang w:val="fr-FR"/>
        </w:rPr>
        <w:t>cole des rois</w:t>
      </w:r>
      <w:r w:rsidR="00E3615F">
        <w:rPr>
          <w:rFonts w:asciiTheme="majorHAnsi" w:hAnsiTheme="majorHAnsi"/>
        </w:rPr>
        <w:t>’</w:t>
      </w:r>
      <w:r w:rsidR="00A02591">
        <w:rPr>
          <w:rFonts w:asciiTheme="majorHAnsi" w:hAnsiTheme="majorHAnsi"/>
        </w:rPr>
        <w:t>.</w:t>
      </w:r>
      <w:r w:rsidRPr="007A7ABE">
        <w:rPr>
          <w:rFonts w:asciiTheme="majorHAnsi" w:hAnsiTheme="majorHAnsi"/>
        </w:rPr>
        <w:t xml:space="preserve"> Therefore, it is justifiably so that Chénier can cry </w:t>
      </w:r>
      <w:r w:rsidR="00E3615F">
        <w:rPr>
          <w:rFonts w:asciiTheme="majorHAnsi" w:hAnsiTheme="majorHAnsi"/>
        </w:rPr>
        <w:t>‘</w:t>
      </w:r>
      <w:r w:rsidRPr="00A02591">
        <w:rPr>
          <w:rFonts w:asciiTheme="majorHAnsi" w:hAnsiTheme="majorHAnsi"/>
          <w:lang w:val="fr-FR"/>
        </w:rPr>
        <w:t xml:space="preserve">O Louis XVI! Roi plein de justice et de bonté, vous </w:t>
      </w:r>
      <w:r w:rsidR="00A02591" w:rsidRPr="00A02591">
        <w:rPr>
          <w:rFonts w:asciiTheme="majorHAnsi" w:hAnsiTheme="majorHAnsi"/>
          <w:lang w:val="fr-FR"/>
        </w:rPr>
        <w:t>êtes</w:t>
      </w:r>
      <w:r w:rsidRPr="00A02591">
        <w:rPr>
          <w:rFonts w:asciiTheme="majorHAnsi" w:hAnsiTheme="majorHAnsi"/>
          <w:lang w:val="fr-FR"/>
        </w:rPr>
        <w:t xml:space="preserve"> digne d’être chef des </w:t>
      </w:r>
      <w:r w:rsidR="00A02591" w:rsidRPr="00A02591">
        <w:rPr>
          <w:rFonts w:asciiTheme="majorHAnsi" w:hAnsiTheme="majorHAnsi"/>
          <w:lang w:val="fr-FR"/>
        </w:rPr>
        <w:t>Français</w:t>
      </w:r>
      <w:r w:rsidR="00E3615F">
        <w:rPr>
          <w:rFonts w:asciiTheme="majorHAnsi" w:hAnsiTheme="majorHAnsi"/>
        </w:rPr>
        <w:t>’</w:t>
      </w:r>
      <w:r w:rsidRPr="007A7ABE">
        <w:rPr>
          <w:rFonts w:asciiTheme="majorHAnsi" w:hAnsiTheme="majorHAnsi"/>
        </w:rPr>
        <w:t xml:space="preserve"> in December 1789</w:t>
      </w:r>
      <w:r w:rsidR="008F414A">
        <w:rPr>
          <w:rStyle w:val="FootnoteReference"/>
          <w:rFonts w:asciiTheme="majorHAnsi" w:hAnsiTheme="majorHAnsi"/>
        </w:rPr>
        <w:footnoteReference w:id="51"/>
      </w:r>
      <w:r w:rsidRPr="007A7ABE">
        <w:rPr>
          <w:rFonts w:asciiTheme="majorHAnsi" w:hAnsiTheme="majorHAnsi"/>
        </w:rPr>
        <w:t xml:space="preserve">. The first reference to Henri de Navarre, later the most popular king of France as Henri IV, is </w:t>
      </w:r>
      <w:r w:rsidR="00E3615F">
        <w:rPr>
          <w:rFonts w:asciiTheme="majorHAnsi" w:hAnsiTheme="majorHAnsi"/>
        </w:rPr>
        <w:t>‘</w:t>
      </w:r>
      <w:r w:rsidRPr="007A7ABE">
        <w:rPr>
          <w:rFonts w:asciiTheme="majorHAnsi" w:hAnsiTheme="majorHAnsi"/>
        </w:rPr>
        <w:t>Bourbon</w:t>
      </w:r>
      <w:r w:rsidR="00E3615F">
        <w:rPr>
          <w:rFonts w:asciiTheme="majorHAnsi" w:hAnsiTheme="majorHAnsi"/>
        </w:rPr>
        <w:t>’</w:t>
      </w:r>
      <w:r w:rsidR="008F414A">
        <w:rPr>
          <w:rStyle w:val="FootnoteReference"/>
          <w:rFonts w:asciiTheme="majorHAnsi" w:hAnsiTheme="majorHAnsi"/>
        </w:rPr>
        <w:footnoteReference w:id="52"/>
      </w:r>
      <w:r w:rsidRPr="007A7ABE">
        <w:rPr>
          <w:rFonts w:asciiTheme="majorHAnsi" w:hAnsiTheme="majorHAnsi"/>
        </w:rPr>
        <w:t xml:space="preserve"> and he talks extensively of </w:t>
      </w:r>
      <w:r w:rsidR="00E3615F">
        <w:rPr>
          <w:rFonts w:asciiTheme="majorHAnsi" w:hAnsiTheme="majorHAnsi"/>
        </w:rPr>
        <w:t>‘</w:t>
      </w:r>
      <w:r w:rsidRPr="007A7ABE">
        <w:rPr>
          <w:rFonts w:asciiTheme="majorHAnsi" w:hAnsiTheme="majorHAnsi"/>
        </w:rPr>
        <w:t>patrie</w:t>
      </w:r>
      <w:r w:rsidR="00E3615F">
        <w:rPr>
          <w:rFonts w:asciiTheme="majorHAnsi" w:hAnsiTheme="majorHAnsi"/>
        </w:rPr>
        <w:t>’</w:t>
      </w:r>
      <w:r w:rsidRPr="007A7ABE">
        <w:rPr>
          <w:rFonts w:asciiTheme="majorHAnsi" w:hAnsiTheme="majorHAnsi"/>
        </w:rPr>
        <w:t xml:space="preserve">, the land of the fathers, therefore crucially increasing the genealogical link to Louis XVI. Moreover, </w:t>
      </w:r>
      <w:r w:rsidR="00E3615F">
        <w:rPr>
          <w:rFonts w:asciiTheme="majorHAnsi" w:hAnsiTheme="majorHAnsi"/>
        </w:rPr>
        <w:t>‘</w:t>
      </w:r>
      <w:r w:rsidRPr="008F414A">
        <w:rPr>
          <w:rFonts w:asciiTheme="majorHAnsi" w:hAnsiTheme="majorHAnsi"/>
          <w:lang w:val="fr-FR"/>
        </w:rPr>
        <w:t xml:space="preserve">au lieu de serviteurs à mes </w:t>
      </w:r>
      <w:r w:rsidR="008F414A" w:rsidRPr="008F414A">
        <w:rPr>
          <w:rFonts w:asciiTheme="majorHAnsi" w:hAnsiTheme="majorHAnsi"/>
          <w:lang w:val="fr-FR"/>
        </w:rPr>
        <w:t>ordres</w:t>
      </w:r>
      <w:r w:rsidR="00560B6E">
        <w:rPr>
          <w:rFonts w:asciiTheme="majorHAnsi" w:hAnsiTheme="majorHAnsi"/>
          <w:lang w:val="fr-FR"/>
        </w:rPr>
        <w:t xml:space="preserve"> soumis|</w:t>
      </w:r>
      <w:r w:rsidRPr="008F414A">
        <w:rPr>
          <w:rFonts w:asciiTheme="majorHAnsi" w:hAnsiTheme="majorHAnsi"/>
          <w:lang w:val="fr-FR"/>
        </w:rPr>
        <w:t xml:space="preserve"> Je voyais </w:t>
      </w:r>
      <w:r w:rsidR="008F414A" w:rsidRPr="008F414A">
        <w:rPr>
          <w:rFonts w:asciiTheme="majorHAnsi" w:hAnsiTheme="majorHAnsi"/>
          <w:lang w:val="fr-FR"/>
        </w:rPr>
        <w:t>près</w:t>
      </w:r>
      <w:r w:rsidRPr="008F414A">
        <w:rPr>
          <w:rFonts w:asciiTheme="majorHAnsi" w:hAnsiTheme="majorHAnsi"/>
          <w:lang w:val="fr-FR"/>
        </w:rPr>
        <w:t xml:space="preserve"> de moi des égaux, des amis</w:t>
      </w:r>
      <w:r w:rsidR="00E3615F">
        <w:rPr>
          <w:rFonts w:asciiTheme="majorHAnsi" w:hAnsiTheme="majorHAnsi"/>
        </w:rPr>
        <w:t>’</w:t>
      </w:r>
      <w:r w:rsidR="008F414A">
        <w:rPr>
          <w:rStyle w:val="FootnoteReference"/>
          <w:rFonts w:asciiTheme="majorHAnsi" w:hAnsiTheme="majorHAnsi"/>
        </w:rPr>
        <w:footnoteReference w:id="53"/>
      </w:r>
      <w:r w:rsidRPr="007A7ABE">
        <w:rPr>
          <w:rFonts w:asciiTheme="majorHAnsi" w:hAnsiTheme="majorHAnsi"/>
        </w:rPr>
        <w:t xml:space="preserve"> essential</w:t>
      </w:r>
      <w:r w:rsidR="00531B0E" w:rsidRPr="007A7ABE">
        <w:rPr>
          <w:rFonts w:asciiTheme="majorHAnsi" w:hAnsiTheme="majorHAnsi"/>
        </w:rPr>
        <w:t>ly</w:t>
      </w:r>
      <w:r w:rsidRPr="007A7ABE">
        <w:rPr>
          <w:rFonts w:asciiTheme="majorHAnsi" w:hAnsiTheme="majorHAnsi"/>
        </w:rPr>
        <w:t xml:space="preserve"> </w:t>
      </w:r>
      <w:r w:rsidR="00531B0E" w:rsidRPr="007A7ABE">
        <w:rPr>
          <w:rFonts w:asciiTheme="majorHAnsi" w:hAnsiTheme="majorHAnsi"/>
        </w:rPr>
        <w:t>underlines that this is not the</w:t>
      </w:r>
      <w:r w:rsidRPr="007A7ABE">
        <w:rPr>
          <w:rFonts w:asciiTheme="majorHAnsi" w:hAnsiTheme="majorHAnsi"/>
        </w:rPr>
        <w:t xml:space="preserve"> portrayal of kingship at the end of the Revolution which would h</w:t>
      </w:r>
      <w:r w:rsidR="00531B0E" w:rsidRPr="007A7ABE">
        <w:rPr>
          <w:rFonts w:asciiTheme="majorHAnsi" w:hAnsiTheme="majorHAnsi"/>
        </w:rPr>
        <w:t>a</w:t>
      </w:r>
      <w:r w:rsidRPr="007A7ABE">
        <w:rPr>
          <w:rFonts w:asciiTheme="majorHAnsi" w:hAnsiTheme="majorHAnsi"/>
        </w:rPr>
        <w:t xml:space="preserve">ve been absent or negative, it is the portrayal of the king required by the Revolution as it stood during the performance of </w:t>
      </w:r>
      <w:r w:rsidRPr="007A7ABE">
        <w:rPr>
          <w:rFonts w:asciiTheme="majorHAnsi" w:hAnsiTheme="majorHAnsi"/>
          <w:i/>
        </w:rPr>
        <w:t>Charles IX</w:t>
      </w:r>
      <w:r w:rsidR="008F414A">
        <w:rPr>
          <w:rFonts w:asciiTheme="majorHAnsi" w:hAnsiTheme="majorHAnsi"/>
        </w:rPr>
        <w:t xml:space="preserve"> in 1789</w:t>
      </w:r>
      <w:r w:rsidRPr="007A7ABE">
        <w:rPr>
          <w:rFonts w:asciiTheme="majorHAnsi" w:hAnsiTheme="majorHAnsi"/>
          <w:i/>
        </w:rPr>
        <w:t xml:space="preserve">, </w:t>
      </w:r>
      <w:r w:rsidRPr="007A7ABE">
        <w:rPr>
          <w:rFonts w:asciiTheme="majorHAnsi" w:hAnsiTheme="majorHAnsi"/>
        </w:rPr>
        <w:t>thus underlining the continuous nature of revolution.</w:t>
      </w:r>
    </w:p>
    <w:p w14:paraId="06005E9B" w14:textId="77777777" w:rsidR="007F047F" w:rsidRPr="007A7ABE" w:rsidRDefault="007F047F" w:rsidP="00025E1E">
      <w:pPr>
        <w:spacing w:line="480" w:lineRule="auto"/>
        <w:jc w:val="both"/>
        <w:rPr>
          <w:rFonts w:asciiTheme="majorHAnsi" w:hAnsiTheme="majorHAnsi"/>
        </w:rPr>
      </w:pPr>
    </w:p>
    <w:p w14:paraId="065CDEC8" w14:textId="09255E97" w:rsidR="00531B0E" w:rsidRPr="007A7ABE" w:rsidRDefault="00531B0E" w:rsidP="00025E1E">
      <w:pPr>
        <w:spacing w:line="480" w:lineRule="auto"/>
        <w:ind w:firstLine="720"/>
        <w:jc w:val="both"/>
        <w:rPr>
          <w:rFonts w:asciiTheme="majorHAnsi" w:hAnsiTheme="majorHAnsi"/>
        </w:rPr>
      </w:pPr>
      <w:r w:rsidRPr="007A7ABE">
        <w:rPr>
          <w:rFonts w:asciiTheme="majorHAnsi" w:hAnsiTheme="majorHAnsi"/>
        </w:rPr>
        <w:t>The second contemporary criticism was the portrayal of the Church on stage, the reaction of which is demons</w:t>
      </w:r>
      <w:r w:rsidR="008F414A">
        <w:rPr>
          <w:rFonts w:asciiTheme="majorHAnsi" w:hAnsiTheme="majorHAnsi"/>
        </w:rPr>
        <w:t xml:space="preserve">trated by the declaration in </w:t>
      </w:r>
      <w:r w:rsidR="008F414A" w:rsidRPr="008F414A">
        <w:rPr>
          <w:rFonts w:asciiTheme="majorHAnsi" w:hAnsiTheme="majorHAnsi"/>
          <w:lang w:val="fr-FR"/>
        </w:rPr>
        <w:t>Palissot</w:t>
      </w:r>
      <w:r w:rsidR="008F414A">
        <w:rPr>
          <w:rFonts w:asciiTheme="majorHAnsi" w:hAnsiTheme="majorHAnsi"/>
        </w:rPr>
        <w:t>’s quickly produced</w:t>
      </w:r>
      <w:r w:rsidRPr="007A7ABE">
        <w:rPr>
          <w:rFonts w:asciiTheme="majorHAnsi" w:hAnsiTheme="majorHAnsi"/>
        </w:rPr>
        <w:t xml:space="preserve"> </w:t>
      </w:r>
      <w:r w:rsidRPr="007A7ABE">
        <w:rPr>
          <w:rFonts w:asciiTheme="majorHAnsi" w:hAnsiTheme="majorHAnsi"/>
          <w:i/>
        </w:rPr>
        <w:t>Critique</w:t>
      </w:r>
      <w:r w:rsidR="008F414A">
        <w:rPr>
          <w:rFonts w:asciiTheme="majorHAnsi" w:hAnsiTheme="majorHAnsi"/>
          <w:i/>
        </w:rPr>
        <w:t xml:space="preserve"> de la tragédie de ‘Charles IX’</w:t>
      </w:r>
      <w:r w:rsidR="008F414A">
        <w:rPr>
          <w:rFonts w:asciiTheme="majorHAnsi" w:hAnsiTheme="majorHAnsi"/>
        </w:rPr>
        <w:t xml:space="preserve"> (1790)</w:t>
      </w:r>
      <w:r w:rsidRPr="007A7ABE">
        <w:rPr>
          <w:rFonts w:asciiTheme="majorHAnsi" w:hAnsiTheme="majorHAnsi"/>
        </w:rPr>
        <w:t xml:space="preserve"> </w:t>
      </w:r>
      <w:r w:rsidR="00E3615F">
        <w:rPr>
          <w:rFonts w:asciiTheme="majorHAnsi" w:hAnsiTheme="majorHAnsi"/>
        </w:rPr>
        <w:t>‘</w:t>
      </w:r>
      <w:r w:rsidRPr="008F414A">
        <w:rPr>
          <w:rFonts w:asciiTheme="majorHAnsi" w:hAnsiTheme="majorHAnsi"/>
          <w:lang w:val="fr-FR"/>
        </w:rPr>
        <w:t>un cardinal! Il f</w:t>
      </w:r>
      <w:r w:rsidR="00560B6E">
        <w:rPr>
          <w:rFonts w:asciiTheme="majorHAnsi" w:hAnsiTheme="majorHAnsi"/>
          <w:lang w:val="fr-FR"/>
        </w:rPr>
        <w:t>aut avouer que cela passe</w:t>
      </w:r>
      <w:r w:rsidR="008F414A">
        <w:rPr>
          <w:rFonts w:asciiTheme="majorHAnsi" w:hAnsiTheme="majorHAnsi"/>
          <w:lang w:val="fr-FR"/>
        </w:rPr>
        <w:t xml:space="preserve"> la me</w:t>
      </w:r>
      <w:r w:rsidRPr="008F414A">
        <w:rPr>
          <w:rFonts w:asciiTheme="majorHAnsi" w:hAnsiTheme="majorHAnsi"/>
          <w:lang w:val="fr-FR"/>
        </w:rPr>
        <w:t>sure</w:t>
      </w:r>
      <w:r w:rsidR="00E3615F">
        <w:rPr>
          <w:rFonts w:asciiTheme="majorHAnsi" w:hAnsiTheme="majorHAnsi"/>
        </w:rPr>
        <w:t>’</w:t>
      </w:r>
      <w:r w:rsidR="008F414A">
        <w:rPr>
          <w:rStyle w:val="FootnoteReference"/>
          <w:rFonts w:asciiTheme="majorHAnsi" w:hAnsiTheme="majorHAnsi"/>
        </w:rPr>
        <w:footnoteReference w:id="54"/>
      </w:r>
      <w:r w:rsidRPr="007A7ABE">
        <w:rPr>
          <w:rFonts w:asciiTheme="majorHAnsi" w:hAnsiTheme="majorHAnsi"/>
        </w:rPr>
        <w:t xml:space="preserve">. Although the performance of </w:t>
      </w:r>
      <w:r w:rsidRPr="008F414A">
        <w:rPr>
          <w:rFonts w:asciiTheme="majorHAnsi" w:hAnsiTheme="majorHAnsi"/>
          <w:lang w:val="fr-FR"/>
        </w:rPr>
        <w:t xml:space="preserve">Fontanelle’s </w:t>
      </w:r>
      <w:r w:rsidRPr="008F414A">
        <w:rPr>
          <w:rFonts w:asciiTheme="majorHAnsi" w:hAnsiTheme="majorHAnsi"/>
          <w:i/>
          <w:lang w:val="fr-FR"/>
        </w:rPr>
        <w:t>Ericie</w:t>
      </w:r>
      <w:r w:rsidRPr="007A7ABE">
        <w:rPr>
          <w:rFonts w:asciiTheme="majorHAnsi" w:hAnsiTheme="majorHAnsi"/>
        </w:rPr>
        <w:t xml:space="preserve"> (1768) in summer 1789 meant that </w:t>
      </w:r>
      <w:r w:rsidRPr="007A7ABE">
        <w:rPr>
          <w:rFonts w:asciiTheme="majorHAnsi" w:hAnsiTheme="majorHAnsi"/>
          <w:i/>
        </w:rPr>
        <w:t xml:space="preserve">Charles IX </w:t>
      </w:r>
      <w:r w:rsidRPr="007A7ABE">
        <w:rPr>
          <w:rFonts w:asciiTheme="majorHAnsi" w:hAnsiTheme="majorHAnsi"/>
        </w:rPr>
        <w:t xml:space="preserve">was not the first </w:t>
      </w:r>
      <w:r w:rsidR="00DD4EE7">
        <w:rPr>
          <w:rFonts w:asciiTheme="majorHAnsi" w:hAnsiTheme="majorHAnsi"/>
        </w:rPr>
        <w:t>staging of</w:t>
      </w:r>
      <w:r w:rsidRPr="007A7ABE">
        <w:rPr>
          <w:rFonts w:asciiTheme="majorHAnsi" w:hAnsiTheme="majorHAnsi"/>
        </w:rPr>
        <w:t xml:space="preserve"> religion,</w:t>
      </w:r>
      <w:r w:rsidRPr="007A7ABE">
        <w:rPr>
          <w:rFonts w:asciiTheme="majorHAnsi" w:hAnsiTheme="majorHAnsi"/>
          <w:i/>
        </w:rPr>
        <w:t xml:space="preserve"> Ericie </w:t>
      </w:r>
      <w:r w:rsidR="008F414A">
        <w:rPr>
          <w:rFonts w:asciiTheme="majorHAnsi" w:hAnsiTheme="majorHAnsi"/>
        </w:rPr>
        <w:t>used</w:t>
      </w:r>
      <w:r w:rsidRPr="007A7ABE">
        <w:rPr>
          <w:rFonts w:asciiTheme="majorHAnsi" w:hAnsiTheme="majorHAnsi"/>
        </w:rPr>
        <w:t xml:space="preserve"> </w:t>
      </w:r>
      <w:r w:rsidR="008F414A" w:rsidRPr="007A7ABE">
        <w:rPr>
          <w:rFonts w:asciiTheme="majorHAnsi" w:hAnsiTheme="majorHAnsi"/>
        </w:rPr>
        <w:t xml:space="preserve">a classical setting to address the issue </w:t>
      </w:r>
      <w:r w:rsidRPr="007A7ABE">
        <w:rPr>
          <w:rFonts w:asciiTheme="majorHAnsi" w:hAnsiTheme="majorHAnsi"/>
        </w:rPr>
        <w:t xml:space="preserve">as was demanded by Fontanelle’s </w:t>
      </w:r>
      <w:r w:rsidR="008F414A">
        <w:rPr>
          <w:rFonts w:asciiTheme="majorHAnsi" w:hAnsiTheme="majorHAnsi"/>
        </w:rPr>
        <w:t>environment</w:t>
      </w:r>
      <w:r w:rsidRPr="007A7ABE">
        <w:rPr>
          <w:rFonts w:asciiTheme="majorHAnsi" w:hAnsiTheme="majorHAnsi"/>
        </w:rPr>
        <w:t xml:space="preserve">. As Rodmell crucially confirms </w:t>
      </w:r>
      <w:r w:rsidR="00E3615F">
        <w:rPr>
          <w:rFonts w:asciiTheme="majorHAnsi" w:hAnsiTheme="majorHAnsi"/>
        </w:rPr>
        <w:t>‘</w:t>
      </w:r>
      <w:r w:rsidRPr="007A7ABE">
        <w:rPr>
          <w:rFonts w:asciiTheme="majorHAnsi" w:hAnsiTheme="majorHAnsi"/>
        </w:rPr>
        <w:t>no playwright in France had previously gone so far as this in an open attack on the Chu</w:t>
      </w:r>
      <w:r w:rsidR="008F414A">
        <w:rPr>
          <w:rFonts w:asciiTheme="majorHAnsi" w:hAnsiTheme="majorHAnsi"/>
        </w:rPr>
        <w:t>rch</w:t>
      </w:r>
      <w:r w:rsidR="00E3615F">
        <w:rPr>
          <w:rFonts w:asciiTheme="majorHAnsi" w:hAnsiTheme="majorHAnsi"/>
        </w:rPr>
        <w:t>’</w:t>
      </w:r>
      <w:r w:rsidR="008F414A">
        <w:rPr>
          <w:rStyle w:val="FootnoteReference"/>
          <w:rFonts w:asciiTheme="majorHAnsi" w:hAnsiTheme="majorHAnsi"/>
        </w:rPr>
        <w:footnoteReference w:id="55"/>
      </w:r>
      <w:r w:rsidR="008F414A">
        <w:rPr>
          <w:rFonts w:asciiTheme="majorHAnsi" w:hAnsiTheme="majorHAnsi"/>
        </w:rPr>
        <w:t>.</w:t>
      </w:r>
      <w:r w:rsidRPr="007A7ABE">
        <w:rPr>
          <w:rFonts w:asciiTheme="majorHAnsi" w:hAnsiTheme="majorHAnsi"/>
        </w:rPr>
        <w:t xml:space="preserve"> The </w:t>
      </w:r>
      <w:r w:rsidRPr="008F414A">
        <w:rPr>
          <w:rFonts w:asciiTheme="majorHAnsi" w:hAnsiTheme="majorHAnsi"/>
          <w:lang w:val="fr-FR"/>
        </w:rPr>
        <w:t>Chancelier</w:t>
      </w:r>
      <w:r w:rsidRPr="007A7ABE">
        <w:rPr>
          <w:rFonts w:asciiTheme="majorHAnsi" w:hAnsiTheme="majorHAnsi"/>
        </w:rPr>
        <w:t xml:space="preserve"> denounces that </w:t>
      </w:r>
      <w:r w:rsidR="00E3615F">
        <w:rPr>
          <w:rFonts w:asciiTheme="majorHAnsi" w:hAnsiTheme="majorHAnsi"/>
        </w:rPr>
        <w:t>‘</w:t>
      </w:r>
      <w:r w:rsidRPr="008F414A">
        <w:rPr>
          <w:rFonts w:asciiTheme="majorHAnsi" w:hAnsiTheme="majorHAnsi"/>
          <w:lang w:val="fr-FR"/>
        </w:rPr>
        <w:t>les crimes du Saint-Siège ont produit l’hérésie</w:t>
      </w:r>
      <w:r w:rsidR="00E3615F" w:rsidRPr="008F414A">
        <w:rPr>
          <w:rFonts w:asciiTheme="majorHAnsi" w:hAnsiTheme="majorHAnsi"/>
          <w:lang w:val="fr-FR"/>
        </w:rPr>
        <w:t>’</w:t>
      </w:r>
      <w:r w:rsidRPr="007A7ABE">
        <w:rPr>
          <w:rFonts w:asciiTheme="majorHAnsi" w:hAnsiTheme="majorHAnsi"/>
        </w:rPr>
        <w:t xml:space="preserve"> which is rendered even more dramatic by its position in a perfectly balanced hundred-line tirade at the centre of the play</w:t>
      </w:r>
      <w:r w:rsidR="008F414A">
        <w:rPr>
          <w:rStyle w:val="FootnoteReference"/>
          <w:rFonts w:asciiTheme="majorHAnsi" w:hAnsiTheme="majorHAnsi"/>
        </w:rPr>
        <w:footnoteReference w:id="56"/>
      </w:r>
      <w:r w:rsidR="00025E1E">
        <w:rPr>
          <w:rFonts w:asciiTheme="majorHAnsi" w:hAnsiTheme="majorHAnsi"/>
        </w:rPr>
        <w:t>. Indeed, this direct attack on</w:t>
      </w:r>
      <w:r w:rsidRPr="007A7ABE">
        <w:rPr>
          <w:rFonts w:asciiTheme="majorHAnsi" w:hAnsiTheme="majorHAnsi"/>
        </w:rPr>
        <w:t xml:space="preserve"> a foreign influence is confirmed by the Pope’s representative</w:t>
      </w:r>
      <w:r w:rsidR="008F414A">
        <w:rPr>
          <w:rFonts w:asciiTheme="majorHAnsi" w:hAnsiTheme="majorHAnsi"/>
        </w:rPr>
        <w:t>, the Cardinal,</w:t>
      </w:r>
      <w:r w:rsidRPr="007A7ABE">
        <w:rPr>
          <w:rFonts w:asciiTheme="majorHAnsi" w:hAnsiTheme="majorHAnsi"/>
        </w:rPr>
        <w:t xml:space="preserve"> overtly boasting that </w:t>
      </w:r>
      <w:r w:rsidR="00E3615F">
        <w:rPr>
          <w:rFonts w:asciiTheme="majorHAnsi" w:hAnsiTheme="majorHAnsi"/>
        </w:rPr>
        <w:t>‘</w:t>
      </w:r>
      <w:r w:rsidRPr="00A21785">
        <w:rPr>
          <w:rFonts w:asciiTheme="majorHAnsi" w:hAnsiTheme="majorHAnsi"/>
          <w:lang w:val="fr-FR"/>
        </w:rPr>
        <w:t xml:space="preserve">tout le pouvoir du </w:t>
      </w:r>
      <w:r w:rsidR="00DB0AF1" w:rsidRPr="00A21785">
        <w:rPr>
          <w:rFonts w:asciiTheme="majorHAnsi" w:hAnsiTheme="majorHAnsi"/>
          <w:lang w:val="fr-FR"/>
        </w:rPr>
        <w:t>trône</w:t>
      </w:r>
      <w:r w:rsidRPr="00A21785">
        <w:rPr>
          <w:rFonts w:asciiTheme="majorHAnsi" w:hAnsiTheme="majorHAnsi"/>
          <w:lang w:val="fr-FR"/>
        </w:rPr>
        <w:t xml:space="preserve"> est fondé sur l’autel</w:t>
      </w:r>
      <w:r w:rsidR="00E3615F">
        <w:rPr>
          <w:rFonts w:asciiTheme="majorHAnsi" w:hAnsiTheme="majorHAnsi"/>
        </w:rPr>
        <w:t>’</w:t>
      </w:r>
      <w:r w:rsidR="00A21785">
        <w:rPr>
          <w:rStyle w:val="FootnoteReference"/>
          <w:rFonts w:asciiTheme="majorHAnsi" w:hAnsiTheme="majorHAnsi"/>
        </w:rPr>
        <w:footnoteReference w:id="57"/>
      </w:r>
      <w:r w:rsidRPr="007A7ABE">
        <w:rPr>
          <w:rFonts w:asciiTheme="majorHAnsi" w:hAnsiTheme="majorHAnsi"/>
        </w:rPr>
        <w:t xml:space="preserve">, and therefore Chénier is attacking the very heart of </w:t>
      </w:r>
      <w:r w:rsidR="00E3615F">
        <w:rPr>
          <w:rFonts w:asciiTheme="majorHAnsi" w:hAnsiTheme="majorHAnsi"/>
        </w:rPr>
        <w:t>‘</w:t>
      </w:r>
      <w:r w:rsidRPr="00A21785">
        <w:rPr>
          <w:rFonts w:asciiTheme="majorHAnsi" w:hAnsiTheme="majorHAnsi"/>
          <w:lang w:val="fr-FR"/>
        </w:rPr>
        <w:t>la France, heureuse et catholique</w:t>
      </w:r>
      <w:r w:rsidR="00E3615F">
        <w:rPr>
          <w:rFonts w:asciiTheme="majorHAnsi" w:hAnsiTheme="majorHAnsi"/>
        </w:rPr>
        <w:t>’</w:t>
      </w:r>
      <w:r w:rsidRPr="007A7ABE">
        <w:rPr>
          <w:rFonts w:asciiTheme="majorHAnsi" w:hAnsiTheme="majorHAnsi"/>
        </w:rPr>
        <w:t xml:space="preserve"> as it had been under the </w:t>
      </w:r>
      <w:r w:rsidR="00B03855">
        <w:rPr>
          <w:rFonts w:asciiTheme="majorHAnsi" w:hAnsiTheme="majorHAnsi"/>
        </w:rPr>
        <w:t>ancien régime</w:t>
      </w:r>
      <w:r w:rsidR="00A21785">
        <w:rPr>
          <w:rStyle w:val="FootnoteReference"/>
          <w:rFonts w:asciiTheme="majorHAnsi" w:hAnsiTheme="majorHAnsi"/>
        </w:rPr>
        <w:footnoteReference w:id="58"/>
      </w:r>
      <w:r w:rsidRPr="007A7ABE">
        <w:rPr>
          <w:rFonts w:asciiTheme="majorHAnsi" w:hAnsiTheme="majorHAnsi"/>
        </w:rPr>
        <w:t xml:space="preserve">. The revolutionary weight of this portrayal is increased by the fact freedom of religion had been restored in 1787 prior to </w:t>
      </w:r>
      <w:r w:rsidR="00A21785">
        <w:rPr>
          <w:rFonts w:asciiTheme="majorHAnsi" w:hAnsiTheme="majorHAnsi"/>
        </w:rPr>
        <w:t xml:space="preserve">the play’s completion and the </w:t>
      </w:r>
      <w:r w:rsidR="00DD4EE7">
        <w:rPr>
          <w:rFonts w:asciiTheme="majorHAnsi" w:hAnsiTheme="majorHAnsi"/>
        </w:rPr>
        <w:t>‘</w:t>
      </w:r>
      <w:r w:rsidR="00A21785" w:rsidRPr="00A21785">
        <w:rPr>
          <w:rFonts w:asciiTheme="majorHAnsi" w:hAnsiTheme="majorHAnsi"/>
          <w:lang w:val="fr-FR"/>
        </w:rPr>
        <w:t>Dé</w:t>
      </w:r>
      <w:r w:rsidRPr="00A21785">
        <w:rPr>
          <w:rFonts w:asciiTheme="majorHAnsi" w:hAnsiTheme="majorHAnsi"/>
          <w:lang w:val="fr-FR"/>
        </w:rPr>
        <w:t>claration des Droits de l’Homme et du Citoyen</w:t>
      </w:r>
      <w:r w:rsidR="00DD4EE7">
        <w:rPr>
          <w:rFonts w:asciiTheme="majorHAnsi" w:hAnsiTheme="majorHAnsi"/>
          <w:lang w:val="fr-FR"/>
        </w:rPr>
        <w:t>’</w:t>
      </w:r>
      <w:r w:rsidRPr="007A7ABE">
        <w:rPr>
          <w:rFonts w:asciiTheme="majorHAnsi" w:hAnsiTheme="majorHAnsi"/>
        </w:rPr>
        <w:t xml:space="preserve"> had just confirmed this freedom as an inalienable right. Moreover, the Cardinal de Lorraine orchestrates the dramatic climax of </w:t>
      </w:r>
      <w:r w:rsidRPr="007A7ABE">
        <w:rPr>
          <w:rFonts w:asciiTheme="majorHAnsi" w:hAnsiTheme="majorHAnsi"/>
          <w:i/>
        </w:rPr>
        <w:t>Charles IX</w:t>
      </w:r>
      <w:r w:rsidR="00A21785">
        <w:rPr>
          <w:rFonts w:asciiTheme="majorHAnsi" w:hAnsiTheme="majorHAnsi"/>
          <w:i/>
        </w:rPr>
        <w:t xml:space="preserve"> </w:t>
      </w:r>
      <w:r w:rsidR="00A21785">
        <w:rPr>
          <w:rFonts w:asciiTheme="majorHAnsi" w:hAnsiTheme="majorHAnsi"/>
        </w:rPr>
        <w:t xml:space="preserve">in </w:t>
      </w:r>
      <w:r w:rsidR="00A21785" w:rsidRPr="00DB0AF1">
        <w:rPr>
          <w:rFonts w:asciiTheme="majorHAnsi" w:hAnsiTheme="majorHAnsi"/>
          <w:b/>
          <w:sz w:val="18"/>
          <w:szCs w:val="18"/>
        </w:rPr>
        <w:t xml:space="preserve">IV, </w:t>
      </w:r>
      <w:r w:rsidR="00DB0AF1" w:rsidRPr="00DB0AF1">
        <w:rPr>
          <w:rFonts w:asciiTheme="majorHAnsi" w:hAnsiTheme="majorHAnsi"/>
          <w:b/>
          <w:sz w:val="18"/>
          <w:szCs w:val="18"/>
        </w:rPr>
        <w:t>6.,</w:t>
      </w:r>
      <w:r w:rsidRPr="007A7ABE">
        <w:rPr>
          <w:rFonts w:asciiTheme="majorHAnsi" w:hAnsiTheme="majorHAnsi"/>
        </w:rPr>
        <w:t xml:space="preserve"> thus clearly demonstrating the anti-clerical attack occurring here. In keeping with his environment, Ault notes how Chénier uses the in vogue </w:t>
      </w:r>
      <w:r w:rsidR="00E3615F">
        <w:rPr>
          <w:rFonts w:asciiTheme="majorHAnsi" w:hAnsiTheme="majorHAnsi"/>
        </w:rPr>
        <w:t>‘</w:t>
      </w:r>
      <w:r w:rsidRPr="007A7ABE">
        <w:rPr>
          <w:rFonts w:asciiTheme="majorHAnsi" w:hAnsiTheme="majorHAnsi"/>
        </w:rPr>
        <w:t>tableau</w:t>
      </w:r>
      <w:r w:rsidR="00E3615F">
        <w:rPr>
          <w:rFonts w:asciiTheme="majorHAnsi" w:hAnsiTheme="majorHAnsi"/>
        </w:rPr>
        <w:t>’</w:t>
      </w:r>
      <w:r w:rsidRPr="007A7ABE">
        <w:rPr>
          <w:rFonts w:asciiTheme="majorHAnsi" w:hAnsiTheme="majorHAnsi"/>
        </w:rPr>
        <w:t xml:space="preserve"> to increase the dramatic tension when portraying the three strikes of the bells before blessing the arms of the massacre and ordering </w:t>
      </w:r>
      <w:r w:rsidR="00E3615F">
        <w:rPr>
          <w:rFonts w:asciiTheme="majorHAnsi" w:hAnsiTheme="majorHAnsi"/>
        </w:rPr>
        <w:t>‘</w:t>
      </w:r>
      <w:r w:rsidRPr="00A21785">
        <w:rPr>
          <w:rFonts w:asciiTheme="majorHAnsi" w:hAnsiTheme="majorHAnsi"/>
          <w:lang w:val="fr-FR"/>
        </w:rPr>
        <w:t xml:space="preserve">couvrez-vous saintement du </w:t>
      </w:r>
      <w:r w:rsidR="00A21785" w:rsidRPr="00A21785">
        <w:rPr>
          <w:rFonts w:asciiTheme="majorHAnsi" w:hAnsiTheme="majorHAnsi"/>
          <w:lang w:val="fr-FR"/>
        </w:rPr>
        <w:t>sang des criminels</w:t>
      </w:r>
      <w:r w:rsidR="00E3615F" w:rsidRPr="00A21785">
        <w:rPr>
          <w:rFonts w:asciiTheme="majorHAnsi" w:hAnsiTheme="majorHAnsi"/>
          <w:lang w:val="fr-FR"/>
        </w:rPr>
        <w:t>’</w:t>
      </w:r>
      <w:r w:rsidR="00A21785">
        <w:rPr>
          <w:rStyle w:val="FootnoteReference"/>
          <w:rFonts w:asciiTheme="majorHAnsi" w:hAnsiTheme="majorHAnsi"/>
          <w:lang w:val="fr-FR"/>
        </w:rPr>
        <w:footnoteReference w:id="59"/>
      </w:r>
      <w:r w:rsidR="00A21785">
        <w:rPr>
          <w:rFonts w:asciiTheme="majorHAnsi" w:hAnsiTheme="majorHAnsi"/>
        </w:rPr>
        <w:t>.</w:t>
      </w:r>
      <w:r w:rsidRPr="007A7ABE">
        <w:rPr>
          <w:rFonts w:asciiTheme="majorHAnsi" w:hAnsiTheme="majorHAnsi"/>
        </w:rPr>
        <w:t xml:space="preserve"> This is essential because it not only portrays the Church as murderous, but the use of the high-ranking Cardinal shows the murder as inherent to the Church. </w:t>
      </w:r>
      <w:r w:rsidR="00025E1E" w:rsidRPr="007A7ABE">
        <w:rPr>
          <w:rFonts w:asciiTheme="majorHAnsi" w:hAnsiTheme="majorHAnsi"/>
        </w:rPr>
        <w:t>Likewise</w:t>
      </w:r>
      <w:r w:rsidRPr="007A7ABE">
        <w:rPr>
          <w:rFonts w:asciiTheme="majorHAnsi" w:hAnsiTheme="majorHAnsi"/>
        </w:rPr>
        <w:t xml:space="preserve">, the imagery of </w:t>
      </w:r>
      <w:r w:rsidR="00E3615F">
        <w:rPr>
          <w:rFonts w:asciiTheme="majorHAnsi" w:hAnsiTheme="majorHAnsi"/>
        </w:rPr>
        <w:t>‘</w:t>
      </w:r>
      <w:r w:rsidRPr="00A21785">
        <w:rPr>
          <w:rFonts w:asciiTheme="majorHAnsi" w:hAnsiTheme="majorHAnsi"/>
          <w:lang w:val="fr-FR"/>
        </w:rPr>
        <w:t>saintement</w:t>
      </w:r>
      <w:r w:rsidR="00E3615F">
        <w:rPr>
          <w:rFonts w:asciiTheme="majorHAnsi" w:hAnsiTheme="majorHAnsi"/>
        </w:rPr>
        <w:t>’</w:t>
      </w:r>
      <w:r w:rsidRPr="007A7ABE">
        <w:rPr>
          <w:rFonts w:asciiTheme="majorHAnsi" w:hAnsiTheme="majorHAnsi"/>
        </w:rPr>
        <w:t xml:space="preserve"> and the biblical references of three, both of the trinity and the imagery of the denial of Christ, intensify this murder. The contextualisation of this portrayal is render</w:t>
      </w:r>
      <w:r w:rsidR="00F35D75">
        <w:rPr>
          <w:rFonts w:asciiTheme="majorHAnsi" w:hAnsiTheme="majorHAnsi"/>
        </w:rPr>
        <w:t>ed</w:t>
      </w:r>
      <w:r w:rsidRPr="007A7ABE">
        <w:rPr>
          <w:rFonts w:asciiTheme="majorHAnsi" w:hAnsiTheme="majorHAnsi"/>
        </w:rPr>
        <w:t xml:space="preserve"> truly revolutionary since it was first performed four days after the </w:t>
      </w:r>
      <w:r w:rsidRPr="007A7ABE">
        <w:rPr>
          <w:rFonts w:asciiTheme="majorHAnsi" w:hAnsiTheme="majorHAnsi"/>
          <w:lang w:val="fr-FR"/>
        </w:rPr>
        <w:t xml:space="preserve">Assemblée Nationale’s </w:t>
      </w:r>
      <w:r w:rsidRPr="007A7ABE">
        <w:rPr>
          <w:rFonts w:asciiTheme="majorHAnsi" w:hAnsiTheme="majorHAnsi"/>
        </w:rPr>
        <w:t>confiscation of the Church’s assets</w:t>
      </w:r>
      <w:r w:rsidR="00A21785">
        <w:rPr>
          <w:rFonts w:asciiTheme="majorHAnsi" w:hAnsiTheme="majorHAnsi"/>
        </w:rPr>
        <w:t xml:space="preserve"> on 2</w:t>
      </w:r>
      <w:r w:rsidR="00A21785" w:rsidRPr="00A21785">
        <w:rPr>
          <w:rFonts w:asciiTheme="majorHAnsi" w:hAnsiTheme="majorHAnsi"/>
          <w:vertAlign w:val="superscript"/>
        </w:rPr>
        <w:t>nd</w:t>
      </w:r>
      <w:r w:rsidR="00A21785">
        <w:rPr>
          <w:rFonts w:asciiTheme="majorHAnsi" w:hAnsiTheme="majorHAnsi"/>
        </w:rPr>
        <w:t xml:space="preserve"> November 1789</w:t>
      </w:r>
      <w:r w:rsidRPr="007A7ABE">
        <w:rPr>
          <w:rFonts w:asciiTheme="majorHAnsi" w:hAnsiTheme="majorHAnsi"/>
        </w:rPr>
        <w:t xml:space="preserve">, and would run again for the </w:t>
      </w:r>
      <w:r w:rsidRPr="00A21785">
        <w:rPr>
          <w:rFonts w:asciiTheme="majorHAnsi" w:hAnsiTheme="majorHAnsi"/>
          <w:lang w:val="fr-FR"/>
        </w:rPr>
        <w:t>Fête de la Fédération</w:t>
      </w:r>
      <w:r w:rsidRPr="007A7ABE">
        <w:rPr>
          <w:rFonts w:asciiTheme="majorHAnsi" w:hAnsiTheme="majorHAnsi"/>
        </w:rPr>
        <w:t xml:space="preserve"> just before the polemical Civil Constitution of the Clergy</w:t>
      </w:r>
      <w:r w:rsidR="00A21785">
        <w:rPr>
          <w:rFonts w:asciiTheme="majorHAnsi" w:hAnsiTheme="majorHAnsi"/>
        </w:rPr>
        <w:t xml:space="preserve"> on 12</w:t>
      </w:r>
      <w:r w:rsidR="00A21785" w:rsidRPr="00A21785">
        <w:rPr>
          <w:rFonts w:asciiTheme="majorHAnsi" w:hAnsiTheme="majorHAnsi"/>
          <w:vertAlign w:val="superscript"/>
        </w:rPr>
        <w:t>th</w:t>
      </w:r>
      <w:r w:rsidR="00A21785">
        <w:rPr>
          <w:rFonts w:asciiTheme="majorHAnsi" w:hAnsiTheme="majorHAnsi"/>
        </w:rPr>
        <w:t xml:space="preserve"> July 1790</w:t>
      </w:r>
      <w:r w:rsidRPr="007A7ABE">
        <w:rPr>
          <w:rFonts w:asciiTheme="majorHAnsi" w:hAnsiTheme="majorHAnsi"/>
        </w:rPr>
        <w:t xml:space="preserve">. Therefore, </w:t>
      </w:r>
      <w:r w:rsidRPr="007A7ABE">
        <w:rPr>
          <w:rFonts w:asciiTheme="majorHAnsi" w:hAnsiTheme="majorHAnsi"/>
          <w:i/>
        </w:rPr>
        <w:t>Charles IX</w:t>
      </w:r>
      <w:r w:rsidRPr="007A7ABE">
        <w:rPr>
          <w:rFonts w:asciiTheme="majorHAnsi" w:hAnsiTheme="majorHAnsi"/>
        </w:rPr>
        <w:t xml:space="preserve"> as a dramatic work is revolutionising the subject matter available to not only tragedy, but the French stage, and is extremely revolutionary in the sense that it is following in spirit the events that occurred during the Revolution.</w:t>
      </w:r>
    </w:p>
    <w:p w14:paraId="3F8384F8" w14:textId="77777777" w:rsidR="00531B0E" w:rsidRPr="007A7ABE" w:rsidRDefault="00531B0E" w:rsidP="00025E1E">
      <w:pPr>
        <w:spacing w:line="480" w:lineRule="auto"/>
        <w:jc w:val="both"/>
        <w:rPr>
          <w:rFonts w:asciiTheme="majorHAnsi" w:hAnsiTheme="majorHAnsi"/>
        </w:rPr>
      </w:pPr>
    </w:p>
    <w:p w14:paraId="581D64AE" w14:textId="3B3E4D72" w:rsidR="00531B0E" w:rsidRPr="007A7ABE" w:rsidRDefault="00531B0E" w:rsidP="00025E1E">
      <w:pPr>
        <w:spacing w:line="480" w:lineRule="auto"/>
        <w:ind w:firstLine="720"/>
        <w:jc w:val="both"/>
        <w:rPr>
          <w:rFonts w:asciiTheme="majorHAnsi" w:hAnsiTheme="majorHAnsi"/>
        </w:rPr>
      </w:pPr>
      <w:r w:rsidRPr="007A7ABE">
        <w:rPr>
          <w:rFonts w:asciiTheme="majorHAnsi" w:hAnsiTheme="majorHAnsi"/>
        </w:rPr>
        <w:t xml:space="preserve">The final criticism that Chénier highlights is </w:t>
      </w:r>
      <w:r w:rsidR="00A21785">
        <w:rPr>
          <w:rFonts w:asciiTheme="majorHAnsi" w:hAnsiTheme="majorHAnsi"/>
        </w:rPr>
        <w:t xml:space="preserve">his choice of </w:t>
      </w:r>
      <w:r w:rsidRPr="007A7ABE">
        <w:rPr>
          <w:rFonts w:asciiTheme="majorHAnsi" w:hAnsiTheme="majorHAnsi"/>
        </w:rPr>
        <w:t>St Bartholomew’s Day, 24</w:t>
      </w:r>
      <w:r w:rsidRPr="007A7ABE">
        <w:rPr>
          <w:rFonts w:asciiTheme="majorHAnsi" w:hAnsiTheme="majorHAnsi"/>
          <w:vertAlign w:val="superscript"/>
        </w:rPr>
        <w:t>th</w:t>
      </w:r>
      <w:r w:rsidR="00560B6E">
        <w:rPr>
          <w:rFonts w:asciiTheme="majorHAnsi" w:hAnsiTheme="majorHAnsi"/>
        </w:rPr>
        <w:t xml:space="preserve"> August 1572. This was a </w:t>
      </w:r>
      <w:r w:rsidRPr="007A7ABE">
        <w:rPr>
          <w:rFonts w:asciiTheme="majorHAnsi" w:hAnsiTheme="majorHAnsi"/>
        </w:rPr>
        <w:t>massacre during th</w:t>
      </w:r>
      <w:r w:rsidR="00F35D75">
        <w:rPr>
          <w:rFonts w:asciiTheme="majorHAnsi" w:hAnsiTheme="majorHAnsi"/>
        </w:rPr>
        <w:t>e civil French Wars of Religion and bears</w:t>
      </w:r>
      <w:r w:rsidRPr="007A7ABE">
        <w:rPr>
          <w:rFonts w:asciiTheme="majorHAnsi" w:hAnsiTheme="majorHAnsi"/>
        </w:rPr>
        <w:t xml:space="preserve"> remarkable similarities with what was to occur later in the Revolution</w:t>
      </w:r>
      <w:r w:rsidR="00F35D75">
        <w:rPr>
          <w:rFonts w:asciiTheme="majorHAnsi" w:hAnsiTheme="majorHAnsi"/>
        </w:rPr>
        <w:t>,</w:t>
      </w:r>
      <w:r w:rsidRPr="007A7ABE">
        <w:rPr>
          <w:rFonts w:asciiTheme="majorHAnsi" w:hAnsiTheme="majorHAnsi"/>
        </w:rPr>
        <w:t xml:space="preserve"> not only in the </w:t>
      </w:r>
      <w:r w:rsidRPr="00A21785">
        <w:rPr>
          <w:rFonts w:asciiTheme="majorHAnsi" w:hAnsiTheme="majorHAnsi"/>
          <w:lang w:val="fr-FR"/>
        </w:rPr>
        <w:t>Vendée</w:t>
      </w:r>
      <w:r w:rsidRPr="007A7ABE">
        <w:rPr>
          <w:rFonts w:asciiTheme="majorHAnsi" w:hAnsiTheme="majorHAnsi"/>
        </w:rPr>
        <w:t xml:space="preserve"> but throughout France. The choice of subject is key for Chénier, as his repetition of </w:t>
      </w:r>
      <w:r w:rsidR="00E3615F">
        <w:rPr>
          <w:rFonts w:asciiTheme="majorHAnsi" w:hAnsiTheme="majorHAnsi"/>
        </w:rPr>
        <w:t>‘</w:t>
      </w:r>
      <w:r w:rsidRPr="00A21785">
        <w:rPr>
          <w:rFonts w:asciiTheme="majorHAnsi" w:hAnsiTheme="majorHAnsi"/>
          <w:lang w:val="fr-FR"/>
        </w:rPr>
        <w:t>le sujet le plus tragique de l’histoire moderne</w:t>
      </w:r>
      <w:r w:rsidR="00E3615F">
        <w:rPr>
          <w:rFonts w:asciiTheme="majorHAnsi" w:hAnsiTheme="majorHAnsi"/>
        </w:rPr>
        <w:t>’</w:t>
      </w:r>
      <w:r w:rsidRPr="007A7ABE">
        <w:rPr>
          <w:rFonts w:asciiTheme="majorHAnsi" w:hAnsiTheme="majorHAnsi"/>
        </w:rPr>
        <w:t xml:space="preserve"> indicates</w:t>
      </w:r>
      <w:r w:rsidR="00A21785">
        <w:rPr>
          <w:rStyle w:val="FootnoteReference"/>
          <w:rFonts w:asciiTheme="majorHAnsi" w:hAnsiTheme="majorHAnsi"/>
        </w:rPr>
        <w:footnoteReference w:id="60"/>
      </w:r>
      <w:r w:rsidRPr="007A7ABE">
        <w:rPr>
          <w:rFonts w:asciiTheme="majorHAnsi" w:hAnsiTheme="majorHAnsi"/>
        </w:rPr>
        <w:t>. The use of national history has already been addressed, yet it is interesting to note that Chénier chose perhaps the da</w:t>
      </w:r>
      <w:r w:rsidR="00A21785">
        <w:rPr>
          <w:rFonts w:asciiTheme="majorHAnsi" w:hAnsiTheme="majorHAnsi"/>
        </w:rPr>
        <w:t xml:space="preserve">rkest moment of French history which even the </w:t>
      </w:r>
      <w:r w:rsidR="00F35D75">
        <w:rPr>
          <w:rFonts w:asciiTheme="majorHAnsi" w:hAnsiTheme="majorHAnsi"/>
        </w:rPr>
        <w:t>polemical</w:t>
      </w:r>
      <w:r w:rsidR="00A21785">
        <w:rPr>
          <w:rFonts w:asciiTheme="majorHAnsi" w:hAnsiTheme="majorHAnsi"/>
        </w:rPr>
        <w:t xml:space="preserve"> Beaumarchais criticised</w:t>
      </w:r>
      <w:r w:rsidR="00C367D0">
        <w:rPr>
          <w:rStyle w:val="FootnoteReference"/>
          <w:rFonts w:asciiTheme="majorHAnsi" w:hAnsiTheme="majorHAnsi"/>
        </w:rPr>
        <w:footnoteReference w:id="61"/>
      </w:r>
      <w:r w:rsidR="00A21785">
        <w:rPr>
          <w:rFonts w:asciiTheme="majorHAnsi" w:hAnsiTheme="majorHAnsi"/>
        </w:rPr>
        <w:t xml:space="preserve">. </w:t>
      </w:r>
      <w:r w:rsidRPr="007A7ABE">
        <w:rPr>
          <w:rFonts w:asciiTheme="majorHAnsi" w:hAnsiTheme="majorHAnsi"/>
        </w:rPr>
        <w:t>The fact that such history was being recalled at a moment of crisis was incredibly d</w:t>
      </w:r>
      <w:r w:rsidR="00560B6E">
        <w:rPr>
          <w:rFonts w:asciiTheme="majorHAnsi" w:hAnsiTheme="majorHAnsi"/>
        </w:rPr>
        <w:t>angerous, either in 1788</w:t>
      </w:r>
      <w:r w:rsidRPr="007A7ABE">
        <w:rPr>
          <w:rFonts w:asciiTheme="majorHAnsi" w:hAnsiTheme="majorHAnsi"/>
        </w:rPr>
        <w:t xml:space="preserve"> or in the Revolution of 1789. However, the choice of St Bartholomew’s Day per se is of significance here: it is a historical event known to the vast majority of the population</w:t>
      </w:r>
      <w:r w:rsidR="00F35D75">
        <w:rPr>
          <w:rFonts w:asciiTheme="majorHAnsi" w:hAnsiTheme="majorHAnsi"/>
        </w:rPr>
        <w:t xml:space="preserve">. This is vital since following </w:t>
      </w:r>
      <w:r w:rsidR="00F35D75" w:rsidRPr="007A7ABE">
        <w:rPr>
          <w:rFonts w:asciiTheme="majorHAnsi" w:hAnsiTheme="majorHAnsi"/>
        </w:rPr>
        <w:t>an idea deeply in tune with the emancipatory Revolution</w:t>
      </w:r>
      <w:r w:rsidR="00F35D75">
        <w:rPr>
          <w:rFonts w:asciiTheme="majorHAnsi" w:hAnsiTheme="majorHAnsi"/>
        </w:rPr>
        <w:t>,</w:t>
      </w:r>
      <w:r w:rsidRPr="007A7ABE">
        <w:rPr>
          <w:rFonts w:asciiTheme="majorHAnsi" w:hAnsiTheme="majorHAnsi"/>
        </w:rPr>
        <w:t xml:space="preserve"> Chénier is evidently moving away from the classical plots which would have restricted</w:t>
      </w:r>
      <w:r w:rsidR="00C367D0">
        <w:rPr>
          <w:rFonts w:asciiTheme="majorHAnsi" w:hAnsiTheme="majorHAnsi"/>
        </w:rPr>
        <w:t xml:space="preserve"> his play to the</w:t>
      </w:r>
      <w:r w:rsidR="00F35D75">
        <w:rPr>
          <w:rFonts w:asciiTheme="majorHAnsi" w:hAnsiTheme="majorHAnsi"/>
        </w:rPr>
        <w:t xml:space="preserve"> educated classes</w:t>
      </w:r>
      <w:r w:rsidRPr="007A7ABE">
        <w:rPr>
          <w:rFonts w:asciiTheme="majorHAnsi" w:hAnsiTheme="majorHAnsi"/>
        </w:rPr>
        <w:t xml:space="preserve">. </w:t>
      </w:r>
      <w:r w:rsidR="00A82ED4">
        <w:rPr>
          <w:rFonts w:asciiTheme="majorHAnsi" w:hAnsiTheme="majorHAnsi"/>
        </w:rPr>
        <w:t>A</w:t>
      </w:r>
      <w:r w:rsidRPr="007A7ABE">
        <w:rPr>
          <w:rFonts w:asciiTheme="majorHAnsi" w:hAnsiTheme="majorHAnsi"/>
        </w:rPr>
        <w:t>s Docherty argues, the Enlightenment maintained the need to move away from the use of myth</w:t>
      </w:r>
      <w:r w:rsidR="00C367D0">
        <w:rPr>
          <w:rStyle w:val="FootnoteReference"/>
          <w:rFonts w:asciiTheme="majorHAnsi" w:hAnsiTheme="majorHAnsi"/>
        </w:rPr>
        <w:footnoteReference w:id="62"/>
      </w:r>
      <w:r w:rsidRPr="007A7ABE">
        <w:rPr>
          <w:rFonts w:asciiTheme="majorHAnsi" w:hAnsiTheme="majorHAnsi"/>
        </w:rPr>
        <w:t xml:space="preserve">, which is realised by Chénier and confirmed by his avowal to </w:t>
      </w:r>
      <w:r w:rsidR="00E3615F">
        <w:rPr>
          <w:rFonts w:asciiTheme="majorHAnsi" w:hAnsiTheme="majorHAnsi"/>
        </w:rPr>
        <w:t>‘</w:t>
      </w:r>
      <w:r w:rsidRPr="00C367D0">
        <w:rPr>
          <w:rFonts w:asciiTheme="majorHAnsi" w:hAnsiTheme="majorHAnsi"/>
          <w:lang w:val="fr-FR"/>
        </w:rPr>
        <w:t>cha</w:t>
      </w:r>
      <w:r w:rsidR="00C367D0">
        <w:rPr>
          <w:rFonts w:asciiTheme="majorHAnsi" w:hAnsiTheme="majorHAnsi"/>
          <w:lang w:val="fr-FR"/>
        </w:rPr>
        <w:t>s</w:t>
      </w:r>
      <w:r w:rsidRPr="00C367D0">
        <w:rPr>
          <w:rFonts w:asciiTheme="majorHAnsi" w:hAnsiTheme="majorHAnsi"/>
          <w:lang w:val="fr-FR"/>
        </w:rPr>
        <w:t>ser de la tragédie ce fatras d’idées mythologiques</w:t>
      </w:r>
      <w:r w:rsidR="00E3615F" w:rsidRPr="00C367D0">
        <w:rPr>
          <w:rFonts w:asciiTheme="majorHAnsi" w:hAnsiTheme="majorHAnsi"/>
          <w:lang w:val="fr-FR"/>
        </w:rPr>
        <w:t>’</w:t>
      </w:r>
      <w:r w:rsidR="00C367D0">
        <w:rPr>
          <w:rStyle w:val="FootnoteReference"/>
          <w:rFonts w:asciiTheme="majorHAnsi" w:hAnsiTheme="majorHAnsi"/>
          <w:lang w:val="fr-FR"/>
        </w:rPr>
        <w:footnoteReference w:id="63"/>
      </w:r>
      <w:r w:rsidRPr="007A7ABE">
        <w:rPr>
          <w:rFonts w:asciiTheme="majorHAnsi" w:hAnsiTheme="majorHAnsi"/>
        </w:rPr>
        <w:t>. Consequently, as Bailbe details, it is ironic that Chénier popularised St</w:t>
      </w:r>
      <w:r w:rsidR="00025E1E">
        <w:rPr>
          <w:rFonts w:asciiTheme="majorHAnsi" w:hAnsiTheme="majorHAnsi"/>
        </w:rPr>
        <w:t xml:space="preserve"> Bartholomew’s Day and advanced</w:t>
      </w:r>
      <w:r w:rsidRPr="007A7ABE">
        <w:rPr>
          <w:rFonts w:asciiTheme="majorHAnsi" w:hAnsiTheme="majorHAnsi"/>
        </w:rPr>
        <w:t xml:space="preserve"> its mythological status</w:t>
      </w:r>
      <w:r w:rsidR="00C367D0">
        <w:rPr>
          <w:rStyle w:val="FootnoteReference"/>
          <w:rFonts w:asciiTheme="majorHAnsi" w:hAnsiTheme="majorHAnsi"/>
        </w:rPr>
        <w:footnoteReference w:id="64"/>
      </w:r>
      <w:r w:rsidRPr="007A7ABE">
        <w:rPr>
          <w:rFonts w:asciiTheme="majorHAnsi" w:hAnsiTheme="majorHAnsi"/>
        </w:rPr>
        <w:t>. However, when analysing Chénier’s role in a revolution, it is clear that he is</w:t>
      </w:r>
      <w:r w:rsidR="00560B6E">
        <w:rPr>
          <w:rFonts w:asciiTheme="majorHAnsi" w:hAnsiTheme="majorHAnsi"/>
        </w:rPr>
        <w:t xml:space="preserve"> not only transforming </w:t>
      </w:r>
      <w:r w:rsidR="00C367D0">
        <w:rPr>
          <w:rFonts w:asciiTheme="majorHAnsi" w:hAnsiTheme="majorHAnsi"/>
        </w:rPr>
        <w:t>the</w:t>
      </w:r>
      <w:r w:rsidRPr="007A7ABE">
        <w:rPr>
          <w:rFonts w:asciiTheme="majorHAnsi" w:hAnsiTheme="majorHAnsi"/>
        </w:rPr>
        <w:t xml:space="preserve"> use of French history</w:t>
      </w:r>
      <w:r w:rsidR="00C367D0">
        <w:rPr>
          <w:rFonts w:asciiTheme="majorHAnsi" w:hAnsiTheme="majorHAnsi"/>
        </w:rPr>
        <w:t xml:space="preserve"> in theatre</w:t>
      </w:r>
      <w:r w:rsidR="00560B6E">
        <w:rPr>
          <w:rFonts w:asciiTheme="majorHAnsi" w:hAnsiTheme="majorHAnsi"/>
        </w:rPr>
        <w:t>, but, moreover, its reception</w:t>
      </w:r>
      <w:r w:rsidRPr="007A7ABE">
        <w:rPr>
          <w:rFonts w:asciiTheme="majorHAnsi" w:hAnsiTheme="majorHAnsi"/>
        </w:rPr>
        <w:t>.</w:t>
      </w:r>
    </w:p>
    <w:p w14:paraId="7AAC55A7" w14:textId="77777777" w:rsidR="00531B0E" w:rsidRPr="007A7ABE" w:rsidRDefault="00531B0E" w:rsidP="00025E1E">
      <w:pPr>
        <w:spacing w:line="480" w:lineRule="auto"/>
        <w:jc w:val="both"/>
        <w:rPr>
          <w:rFonts w:asciiTheme="majorHAnsi" w:hAnsiTheme="majorHAnsi"/>
        </w:rPr>
      </w:pPr>
    </w:p>
    <w:p w14:paraId="7B6B32EE" w14:textId="77777777" w:rsidR="00966A87" w:rsidRPr="007A7ABE" w:rsidRDefault="00966A87" w:rsidP="00025E1E">
      <w:pPr>
        <w:spacing w:line="480" w:lineRule="auto"/>
        <w:jc w:val="both"/>
        <w:rPr>
          <w:rFonts w:asciiTheme="majorHAnsi" w:hAnsiTheme="majorHAnsi"/>
        </w:rPr>
      </w:pPr>
    </w:p>
    <w:p w14:paraId="5A8DD809" w14:textId="77777777" w:rsidR="00966A87" w:rsidRPr="007A7ABE" w:rsidRDefault="00966A87" w:rsidP="00025E1E">
      <w:pPr>
        <w:spacing w:line="480" w:lineRule="auto"/>
        <w:jc w:val="both"/>
        <w:rPr>
          <w:rFonts w:asciiTheme="majorHAnsi" w:hAnsiTheme="majorHAnsi"/>
        </w:rPr>
      </w:pPr>
    </w:p>
    <w:p w14:paraId="0014866E" w14:textId="5A93F971" w:rsidR="003C11FD" w:rsidRDefault="00966A87" w:rsidP="00025E1E">
      <w:pPr>
        <w:spacing w:line="480" w:lineRule="auto"/>
        <w:ind w:firstLine="720"/>
        <w:jc w:val="both"/>
        <w:rPr>
          <w:rFonts w:asciiTheme="majorHAnsi" w:hAnsiTheme="majorHAnsi"/>
        </w:rPr>
      </w:pPr>
      <w:r w:rsidRPr="007A7ABE">
        <w:rPr>
          <w:rFonts w:asciiTheme="majorHAnsi" w:hAnsiTheme="majorHAnsi"/>
        </w:rPr>
        <w:t xml:space="preserve">Therefore, Chénier’s </w:t>
      </w:r>
      <w:r w:rsidRPr="007A7ABE">
        <w:rPr>
          <w:rFonts w:asciiTheme="majorHAnsi" w:hAnsiTheme="majorHAnsi"/>
          <w:i/>
        </w:rPr>
        <w:t xml:space="preserve">Charles IX </w:t>
      </w:r>
      <w:r w:rsidRPr="007A7ABE">
        <w:rPr>
          <w:rFonts w:asciiTheme="majorHAnsi" w:hAnsiTheme="majorHAnsi"/>
        </w:rPr>
        <w:t>paved the way to Revolution to a great extent, both theatrically and politically. This paving is founded in both the text and the moment at which is was produced and theatricalised. This essay has examined how with regard to a dramatic revolution, Chénier does retain certain elements of the classical model, thus is not entirely original</w:t>
      </w:r>
      <w:r w:rsidR="00F35D75">
        <w:rPr>
          <w:rFonts w:asciiTheme="majorHAnsi" w:hAnsiTheme="majorHAnsi"/>
        </w:rPr>
        <w:t>. However,</w:t>
      </w:r>
      <w:r w:rsidR="003C11FD" w:rsidRPr="007A7ABE">
        <w:rPr>
          <w:rFonts w:asciiTheme="majorHAnsi" w:hAnsiTheme="majorHAnsi"/>
        </w:rPr>
        <w:t xml:space="preserve"> this is overshadowed </w:t>
      </w:r>
      <w:r w:rsidR="00C367D0" w:rsidRPr="007A7ABE">
        <w:rPr>
          <w:rFonts w:asciiTheme="majorHAnsi" w:hAnsiTheme="majorHAnsi"/>
        </w:rPr>
        <w:t>immeasurably</w:t>
      </w:r>
      <w:r w:rsidR="003C11FD" w:rsidRPr="007A7ABE">
        <w:rPr>
          <w:rFonts w:asciiTheme="majorHAnsi" w:hAnsiTheme="majorHAnsi"/>
        </w:rPr>
        <w:t xml:space="preserve"> </w:t>
      </w:r>
      <w:r w:rsidR="00560B6E">
        <w:rPr>
          <w:rFonts w:asciiTheme="majorHAnsi" w:hAnsiTheme="majorHAnsi"/>
        </w:rPr>
        <w:t>by</w:t>
      </w:r>
      <w:r w:rsidR="003C11FD" w:rsidRPr="007A7ABE">
        <w:rPr>
          <w:rFonts w:asciiTheme="majorHAnsi" w:hAnsiTheme="majorHAnsi"/>
        </w:rPr>
        <w:t xml:space="preserve"> what he both alt</w:t>
      </w:r>
      <w:r w:rsidR="00C367D0">
        <w:rPr>
          <w:rFonts w:asciiTheme="majorHAnsi" w:hAnsiTheme="majorHAnsi"/>
        </w:rPr>
        <w:t>ers and introduces. Just as trac</w:t>
      </w:r>
      <w:r w:rsidR="003C11FD" w:rsidRPr="007A7ABE">
        <w:rPr>
          <w:rFonts w:asciiTheme="majorHAnsi" w:hAnsiTheme="majorHAnsi"/>
        </w:rPr>
        <w:t xml:space="preserve">es of </w:t>
      </w:r>
      <w:r w:rsidR="003C11FD" w:rsidRPr="00C367D0">
        <w:rPr>
          <w:rFonts w:asciiTheme="majorHAnsi" w:hAnsiTheme="majorHAnsi"/>
          <w:i/>
        </w:rPr>
        <w:t>tragédie nationale</w:t>
      </w:r>
      <w:r w:rsidR="003C11FD" w:rsidRPr="007A7ABE">
        <w:rPr>
          <w:rFonts w:asciiTheme="majorHAnsi" w:hAnsiTheme="majorHAnsi"/>
        </w:rPr>
        <w:t xml:space="preserve"> can be found in Voltaire and Du Belloy, the foundations of Revolutionary theatre and the traces of Romanticism have been established in </w:t>
      </w:r>
      <w:r w:rsidR="003C11FD" w:rsidRPr="007A7ABE">
        <w:rPr>
          <w:rFonts w:asciiTheme="majorHAnsi" w:hAnsiTheme="majorHAnsi"/>
          <w:i/>
        </w:rPr>
        <w:t>Charles IX.</w:t>
      </w:r>
      <w:r w:rsidR="003C11FD" w:rsidRPr="007A7ABE">
        <w:rPr>
          <w:rFonts w:asciiTheme="majorHAnsi" w:hAnsiTheme="majorHAnsi"/>
        </w:rPr>
        <w:t xml:space="preserve"> In terms of a political revolution, </w:t>
      </w:r>
      <w:r w:rsidR="003C11FD" w:rsidRPr="007A7ABE">
        <w:rPr>
          <w:rFonts w:asciiTheme="majorHAnsi" w:hAnsiTheme="majorHAnsi"/>
          <w:i/>
        </w:rPr>
        <w:t xml:space="preserve">Charles IX </w:t>
      </w:r>
      <w:r w:rsidR="003C11FD" w:rsidRPr="007A7ABE">
        <w:rPr>
          <w:rFonts w:asciiTheme="majorHAnsi" w:hAnsiTheme="majorHAnsi"/>
        </w:rPr>
        <w:t>is catego</w:t>
      </w:r>
      <w:r w:rsidR="00F35D75">
        <w:rPr>
          <w:rFonts w:asciiTheme="majorHAnsi" w:hAnsiTheme="majorHAnsi"/>
        </w:rPr>
        <w:t>rically revolutionary in what Chénier</w:t>
      </w:r>
      <w:r w:rsidR="003C11FD" w:rsidRPr="007A7ABE">
        <w:rPr>
          <w:rFonts w:asciiTheme="majorHAnsi" w:hAnsiTheme="majorHAnsi"/>
        </w:rPr>
        <w:t xml:space="preserve"> dares to compose and thus stage. The purpose of this essay has not been to morph the reception of </w:t>
      </w:r>
      <w:r w:rsidR="003C11FD" w:rsidRPr="007A7ABE">
        <w:rPr>
          <w:rFonts w:asciiTheme="majorHAnsi" w:hAnsiTheme="majorHAnsi"/>
          <w:i/>
        </w:rPr>
        <w:t xml:space="preserve">Charles IX </w:t>
      </w:r>
      <w:r w:rsidR="003C11FD" w:rsidRPr="007A7ABE">
        <w:rPr>
          <w:rFonts w:asciiTheme="majorHAnsi" w:hAnsiTheme="majorHAnsi"/>
        </w:rPr>
        <w:t xml:space="preserve">to the reality of the Revolution with the gift of hindsight. What has been examined and established is that this tragedy, composed on the eve of the Revolution and performed in 1789, is inextricably linked </w:t>
      </w:r>
      <w:r w:rsidR="00C367D0">
        <w:rPr>
          <w:rFonts w:asciiTheme="majorHAnsi" w:hAnsiTheme="majorHAnsi"/>
        </w:rPr>
        <w:t>to</w:t>
      </w:r>
      <w:r w:rsidR="003C11FD" w:rsidRPr="007A7ABE">
        <w:rPr>
          <w:rFonts w:asciiTheme="majorHAnsi" w:hAnsiTheme="majorHAnsi"/>
        </w:rPr>
        <w:t xml:space="preserve"> its context and thus it is revolutionary in the moment, which in turn, can become a smaller part of the greater</w:t>
      </w:r>
      <w:r w:rsidR="00C367D0">
        <w:rPr>
          <w:rFonts w:asciiTheme="majorHAnsi" w:hAnsiTheme="majorHAnsi"/>
        </w:rPr>
        <w:t xml:space="preserve"> </w:t>
      </w:r>
      <w:r w:rsidR="00C367D0" w:rsidRPr="007A7ABE">
        <w:rPr>
          <w:rFonts w:asciiTheme="majorHAnsi" w:hAnsiTheme="majorHAnsi"/>
        </w:rPr>
        <w:t>occurring</w:t>
      </w:r>
      <w:r w:rsidR="003C11FD" w:rsidRPr="007A7ABE">
        <w:rPr>
          <w:rFonts w:asciiTheme="majorHAnsi" w:hAnsiTheme="majorHAnsi"/>
        </w:rPr>
        <w:t xml:space="preserve"> revolution. Therefore, it is the occurrence of these novelties </w:t>
      </w:r>
      <w:r w:rsidR="00560B6E">
        <w:rPr>
          <w:rFonts w:asciiTheme="majorHAnsi" w:hAnsiTheme="majorHAnsi"/>
        </w:rPr>
        <w:t>at a time</w:t>
      </w:r>
      <w:r w:rsidR="003C11FD" w:rsidRPr="007A7ABE">
        <w:rPr>
          <w:rFonts w:asciiTheme="majorHAnsi" w:hAnsiTheme="majorHAnsi"/>
        </w:rPr>
        <w:t xml:space="preserve"> when all </w:t>
      </w:r>
      <w:r w:rsidR="00C367D0">
        <w:rPr>
          <w:rFonts w:asciiTheme="majorHAnsi" w:hAnsiTheme="majorHAnsi"/>
        </w:rPr>
        <w:t>established structures crumbled</w:t>
      </w:r>
      <w:r w:rsidR="003C11FD" w:rsidRPr="007A7ABE">
        <w:rPr>
          <w:rFonts w:asciiTheme="majorHAnsi" w:hAnsiTheme="majorHAnsi"/>
        </w:rPr>
        <w:t xml:space="preserve"> which </w:t>
      </w:r>
      <w:r w:rsidR="00C367D0">
        <w:rPr>
          <w:rFonts w:asciiTheme="majorHAnsi" w:hAnsiTheme="majorHAnsi"/>
        </w:rPr>
        <w:t xml:space="preserve">evolved the precedent and paved the way </w:t>
      </w:r>
      <w:r w:rsidR="003C11FD" w:rsidRPr="007A7ABE">
        <w:rPr>
          <w:rFonts w:asciiTheme="majorHAnsi" w:hAnsiTheme="majorHAnsi"/>
        </w:rPr>
        <w:t xml:space="preserve">to the great revolutions of Romanticism and France as a Republic. Just as the Revolution was not complete in 1789, </w:t>
      </w:r>
      <w:r w:rsidR="00C367D0">
        <w:rPr>
          <w:rFonts w:asciiTheme="majorHAnsi" w:hAnsiTheme="majorHAnsi"/>
        </w:rPr>
        <w:t>so</w:t>
      </w:r>
      <w:r w:rsidR="003C11FD" w:rsidRPr="007A7ABE">
        <w:rPr>
          <w:rFonts w:asciiTheme="majorHAnsi" w:hAnsiTheme="majorHAnsi"/>
        </w:rPr>
        <w:t xml:space="preserve"> Chénier’s </w:t>
      </w:r>
      <w:r w:rsidR="003C11FD" w:rsidRPr="007A7ABE">
        <w:rPr>
          <w:rFonts w:asciiTheme="majorHAnsi" w:hAnsiTheme="majorHAnsi"/>
          <w:i/>
        </w:rPr>
        <w:t xml:space="preserve">Charles IX </w:t>
      </w:r>
      <w:r w:rsidR="003C11FD" w:rsidRPr="007A7ABE">
        <w:rPr>
          <w:rFonts w:asciiTheme="majorHAnsi" w:hAnsiTheme="majorHAnsi"/>
        </w:rPr>
        <w:t xml:space="preserve">is only at one stage of the theatrical and political revolution. It is in its progress from the past and its acceleration towards the future that </w:t>
      </w:r>
      <w:r w:rsidR="003C11FD" w:rsidRPr="007A7ABE">
        <w:rPr>
          <w:rFonts w:asciiTheme="majorHAnsi" w:hAnsiTheme="majorHAnsi"/>
          <w:i/>
        </w:rPr>
        <w:t xml:space="preserve">Charles IX </w:t>
      </w:r>
      <w:r w:rsidR="003C11FD" w:rsidRPr="007A7ABE">
        <w:rPr>
          <w:rFonts w:asciiTheme="majorHAnsi" w:hAnsiTheme="majorHAnsi"/>
        </w:rPr>
        <w:t xml:space="preserve">can truly be said to be paving the way to Revolution. </w:t>
      </w:r>
    </w:p>
    <w:p w14:paraId="7EEA0ECA" w14:textId="77777777" w:rsidR="003352F0" w:rsidRDefault="003352F0" w:rsidP="003352F0">
      <w:pPr>
        <w:rPr>
          <w:rFonts w:asciiTheme="majorHAnsi" w:hAnsiTheme="majorHAnsi"/>
        </w:rPr>
      </w:pPr>
    </w:p>
    <w:p w14:paraId="74464F4B" w14:textId="77777777" w:rsidR="003352F0" w:rsidRDefault="003352F0" w:rsidP="003352F0">
      <w:pPr>
        <w:rPr>
          <w:rFonts w:asciiTheme="majorHAnsi" w:hAnsiTheme="majorHAnsi"/>
        </w:rPr>
      </w:pPr>
    </w:p>
    <w:p w14:paraId="485CF073" w14:textId="77777777" w:rsidR="003352F0" w:rsidRDefault="003352F0" w:rsidP="003352F0">
      <w:pPr>
        <w:rPr>
          <w:rFonts w:asciiTheme="majorHAnsi" w:hAnsiTheme="majorHAnsi"/>
        </w:rPr>
      </w:pPr>
    </w:p>
    <w:p w14:paraId="30813D86" w14:textId="77777777" w:rsidR="003352F0" w:rsidRDefault="003352F0" w:rsidP="003352F0">
      <w:pPr>
        <w:rPr>
          <w:rFonts w:asciiTheme="majorHAnsi" w:hAnsiTheme="majorHAnsi"/>
        </w:rPr>
      </w:pPr>
    </w:p>
    <w:p w14:paraId="48757A35" w14:textId="77777777" w:rsidR="00A82ED4" w:rsidRDefault="00A82ED4" w:rsidP="001F1E77">
      <w:pPr>
        <w:rPr>
          <w:rFonts w:asciiTheme="majorHAnsi" w:hAnsiTheme="majorHAnsi"/>
        </w:rPr>
      </w:pPr>
    </w:p>
    <w:p w14:paraId="5DDE0D95" w14:textId="77777777" w:rsidR="00A82ED4" w:rsidRDefault="00A82ED4" w:rsidP="001F1E77">
      <w:pPr>
        <w:rPr>
          <w:rFonts w:asciiTheme="majorHAnsi" w:hAnsiTheme="majorHAnsi"/>
        </w:rPr>
      </w:pPr>
    </w:p>
    <w:p w14:paraId="2ABBEE2A" w14:textId="77777777" w:rsidR="00A82ED4" w:rsidRDefault="00A82ED4" w:rsidP="001F1E77">
      <w:pPr>
        <w:rPr>
          <w:rFonts w:asciiTheme="majorHAnsi" w:hAnsiTheme="majorHAnsi"/>
        </w:rPr>
      </w:pPr>
    </w:p>
    <w:p w14:paraId="06AC7D5B" w14:textId="77777777" w:rsidR="00A82ED4" w:rsidRDefault="00A82ED4" w:rsidP="001F1E77">
      <w:pPr>
        <w:rPr>
          <w:rFonts w:asciiTheme="majorHAnsi" w:hAnsiTheme="majorHAnsi"/>
        </w:rPr>
      </w:pPr>
    </w:p>
    <w:p w14:paraId="79D53BA4" w14:textId="77777777" w:rsidR="00560B6E" w:rsidRDefault="00560B6E" w:rsidP="001F1E77">
      <w:pPr>
        <w:rPr>
          <w:rFonts w:asciiTheme="majorHAnsi" w:hAnsiTheme="majorHAnsi"/>
        </w:rPr>
      </w:pPr>
    </w:p>
    <w:p w14:paraId="045DF4D9" w14:textId="77777777" w:rsidR="00560B6E" w:rsidRDefault="00560B6E" w:rsidP="001F1E77">
      <w:pPr>
        <w:rPr>
          <w:rFonts w:asciiTheme="majorHAnsi" w:hAnsiTheme="majorHAnsi"/>
        </w:rPr>
      </w:pPr>
    </w:p>
    <w:p w14:paraId="2386DC76" w14:textId="77777777" w:rsidR="00560B6E" w:rsidRDefault="00560B6E" w:rsidP="001F1E77">
      <w:pPr>
        <w:rPr>
          <w:rFonts w:asciiTheme="majorHAnsi" w:hAnsiTheme="majorHAnsi"/>
        </w:rPr>
      </w:pPr>
    </w:p>
    <w:p w14:paraId="07C4541E" w14:textId="77777777" w:rsidR="00560B6E" w:rsidRDefault="00560B6E" w:rsidP="001F1E77">
      <w:pPr>
        <w:rPr>
          <w:rFonts w:asciiTheme="majorHAnsi" w:hAnsiTheme="majorHAnsi"/>
        </w:rPr>
      </w:pPr>
    </w:p>
    <w:p w14:paraId="11DBADB0" w14:textId="77777777" w:rsidR="00560B6E" w:rsidRDefault="00560B6E" w:rsidP="001F1E77">
      <w:pPr>
        <w:rPr>
          <w:rFonts w:asciiTheme="majorHAnsi" w:hAnsiTheme="majorHAnsi"/>
        </w:rPr>
      </w:pPr>
    </w:p>
    <w:p w14:paraId="33A2E18D" w14:textId="77777777" w:rsidR="00560B6E" w:rsidRDefault="00560B6E" w:rsidP="001F1E77">
      <w:pPr>
        <w:rPr>
          <w:rFonts w:asciiTheme="majorHAnsi" w:hAnsiTheme="majorHAnsi"/>
        </w:rPr>
      </w:pPr>
    </w:p>
    <w:p w14:paraId="3991EB4F" w14:textId="3E22647A" w:rsidR="00025E1E" w:rsidRDefault="00A82ED4" w:rsidP="001F1E77">
      <w:pPr>
        <w:rPr>
          <w:rFonts w:asciiTheme="majorHAnsi" w:hAnsiTheme="majorHAnsi"/>
        </w:rPr>
      </w:pPr>
      <w:r>
        <w:rPr>
          <w:rFonts w:asciiTheme="majorHAnsi" w:hAnsiTheme="majorHAnsi"/>
        </w:rPr>
        <w:t>Word count: 4983</w:t>
      </w:r>
    </w:p>
    <w:p w14:paraId="0F017147" w14:textId="2DFD074C" w:rsidR="001F1E77" w:rsidRPr="00025E1E" w:rsidRDefault="001F1E77" w:rsidP="001F1E77">
      <w:pPr>
        <w:rPr>
          <w:rFonts w:asciiTheme="majorHAnsi" w:hAnsiTheme="majorHAnsi"/>
        </w:rPr>
      </w:pPr>
      <w:r w:rsidRPr="00213772">
        <w:rPr>
          <w:rFonts w:asciiTheme="majorHAnsi" w:hAnsiTheme="majorHAnsi"/>
          <w:b/>
          <w:sz w:val="28"/>
          <w:szCs w:val="28"/>
        </w:rPr>
        <w:t>Bibliography</w:t>
      </w:r>
    </w:p>
    <w:p w14:paraId="456357AE" w14:textId="77777777" w:rsidR="001F1E77" w:rsidRPr="00213772" w:rsidRDefault="001F1E77" w:rsidP="001F1E77">
      <w:pPr>
        <w:rPr>
          <w:rFonts w:asciiTheme="majorHAnsi" w:hAnsiTheme="majorHAnsi"/>
          <w:b/>
        </w:rPr>
      </w:pPr>
    </w:p>
    <w:p w14:paraId="0F279278" w14:textId="77777777" w:rsidR="001F1E77" w:rsidRPr="00213772" w:rsidRDefault="001F1E77" w:rsidP="001F1E77">
      <w:pPr>
        <w:rPr>
          <w:rFonts w:asciiTheme="majorHAnsi" w:hAnsiTheme="majorHAnsi"/>
          <w:b/>
        </w:rPr>
      </w:pPr>
      <w:r w:rsidRPr="00213772">
        <w:rPr>
          <w:rFonts w:asciiTheme="majorHAnsi" w:hAnsiTheme="majorHAnsi"/>
          <w:b/>
        </w:rPr>
        <w:t>Primary Texts:</w:t>
      </w:r>
    </w:p>
    <w:p w14:paraId="7C2ABA6A" w14:textId="77777777" w:rsidR="001F1E77" w:rsidRPr="00213772" w:rsidRDefault="001F1E77" w:rsidP="00025E1E">
      <w:pPr>
        <w:jc w:val="both"/>
        <w:rPr>
          <w:rFonts w:asciiTheme="majorHAnsi" w:hAnsiTheme="majorHAnsi"/>
        </w:rPr>
      </w:pPr>
    </w:p>
    <w:p w14:paraId="0E3E76E3" w14:textId="3DBF470C" w:rsidR="001F1E77" w:rsidRPr="00213772" w:rsidRDefault="001F1E77" w:rsidP="00025E1E">
      <w:pPr>
        <w:jc w:val="both"/>
        <w:rPr>
          <w:rFonts w:asciiTheme="majorHAnsi" w:hAnsiTheme="majorHAnsi"/>
          <w:lang w:val="fr-FR"/>
        </w:rPr>
      </w:pPr>
      <w:r w:rsidRPr="00213772">
        <w:rPr>
          <w:rFonts w:asciiTheme="majorHAnsi" w:hAnsiTheme="majorHAnsi"/>
          <w:lang w:val="fr-FR"/>
        </w:rPr>
        <w:t xml:space="preserve">Chénier, M-J., </w:t>
      </w:r>
      <w:r w:rsidRPr="00213772">
        <w:rPr>
          <w:rFonts w:asciiTheme="majorHAnsi" w:hAnsiTheme="majorHAnsi"/>
          <w:i/>
          <w:lang w:val="fr-FR"/>
        </w:rPr>
        <w:t xml:space="preserve">Charles IX ou l’École des Rois, tragédie, </w:t>
      </w:r>
      <w:r w:rsidRPr="00213772">
        <w:rPr>
          <w:rFonts w:asciiTheme="majorHAnsi" w:hAnsiTheme="majorHAnsi"/>
          <w:lang w:val="fr-FR"/>
        </w:rPr>
        <w:t>(Paris: Chez Bossange et Compagnie, 1790)</w:t>
      </w:r>
      <w:r w:rsidR="0029156E">
        <w:rPr>
          <w:rFonts w:asciiTheme="majorHAnsi" w:hAnsiTheme="majorHAnsi"/>
          <w:lang w:val="fr-FR"/>
        </w:rPr>
        <w:t xml:space="preserve"> </w:t>
      </w:r>
      <w:r w:rsidR="0029156E" w:rsidRPr="003E4973">
        <w:rPr>
          <w:rFonts w:asciiTheme="majorHAnsi" w:hAnsiTheme="majorHAnsi"/>
          <w:lang w:val="fr-FR"/>
        </w:rPr>
        <w:t>Warwick Digital Collections [accessed 19/11/2012]</w:t>
      </w:r>
    </w:p>
    <w:p w14:paraId="0D63980B" w14:textId="77777777" w:rsidR="001F1E77" w:rsidRPr="00213772" w:rsidRDefault="001F1E77" w:rsidP="00025E1E">
      <w:pPr>
        <w:jc w:val="both"/>
        <w:rPr>
          <w:rFonts w:asciiTheme="majorHAnsi" w:hAnsiTheme="majorHAnsi"/>
          <w:lang w:val="fr-FR"/>
        </w:rPr>
      </w:pPr>
    </w:p>
    <w:p w14:paraId="40CC8C9A" w14:textId="77777777" w:rsidR="001F1E77" w:rsidRPr="00213772" w:rsidRDefault="001F1E77" w:rsidP="00025E1E">
      <w:pPr>
        <w:jc w:val="both"/>
        <w:rPr>
          <w:rFonts w:asciiTheme="majorHAnsi" w:hAnsiTheme="majorHAnsi"/>
          <w:lang w:val="fr-FR"/>
        </w:rPr>
      </w:pPr>
      <w:r w:rsidRPr="00213772">
        <w:rPr>
          <w:rFonts w:asciiTheme="majorHAnsi" w:hAnsiTheme="majorHAnsi"/>
          <w:lang w:val="fr-FR"/>
        </w:rPr>
        <w:t xml:space="preserve">Chénier, M-J., </w:t>
      </w:r>
      <w:r w:rsidRPr="00213772">
        <w:rPr>
          <w:rFonts w:asciiTheme="majorHAnsi" w:hAnsiTheme="majorHAnsi"/>
          <w:i/>
          <w:lang w:val="fr-FR"/>
        </w:rPr>
        <w:t xml:space="preserve">Théâtre: Charles IX, Henri VIII, Fénelon, Timoléon, Présentation par Ambrus, G. et Jacob, F., </w:t>
      </w:r>
      <w:r w:rsidRPr="00213772">
        <w:rPr>
          <w:rFonts w:asciiTheme="majorHAnsi" w:hAnsiTheme="majorHAnsi"/>
          <w:lang w:val="fr-FR"/>
        </w:rPr>
        <w:t>(Paris: Flammarion, 2002)</w:t>
      </w:r>
    </w:p>
    <w:p w14:paraId="023AC90A" w14:textId="77777777" w:rsidR="001F1E77" w:rsidRPr="00213772" w:rsidRDefault="001F1E77" w:rsidP="00025E1E">
      <w:pPr>
        <w:jc w:val="both"/>
        <w:rPr>
          <w:rFonts w:asciiTheme="majorHAnsi" w:hAnsiTheme="majorHAnsi"/>
        </w:rPr>
      </w:pPr>
    </w:p>
    <w:p w14:paraId="243F36FD" w14:textId="77777777" w:rsidR="001F1E77" w:rsidRPr="00213772" w:rsidRDefault="001F1E77" w:rsidP="00025E1E">
      <w:pPr>
        <w:jc w:val="both"/>
        <w:rPr>
          <w:rFonts w:asciiTheme="majorHAnsi" w:hAnsiTheme="majorHAnsi"/>
          <w:b/>
        </w:rPr>
      </w:pPr>
      <w:r w:rsidRPr="00213772">
        <w:rPr>
          <w:rFonts w:asciiTheme="majorHAnsi" w:hAnsiTheme="majorHAnsi"/>
          <w:b/>
        </w:rPr>
        <w:t>Secondary Texts:</w:t>
      </w:r>
    </w:p>
    <w:p w14:paraId="282D3DCA" w14:textId="77777777" w:rsidR="001F1E77" w:rsidRPr="00213772" w:rsidRDefault="001F1E77" w:rsidP="00025E1E">
      <w:pPr>
        <w:jc w:val="both"/>
        <w:rPr>
          <w:rFonts w:asciiTheme="majorHAnsi" w:hAnsiTheme="majorHAnsi"/>
        </w:rPr>
      </w:pPr>
    </w:p>
    <w:p w14:paraId="6AA82980" w14:textId="12D2A4C8" w:rsidR="001F1E77" w:rsidRPr="00213772" w:rsidRDefault="001F1E77" w:rsidP="00025E1E">
      <w:pPr>
        <w:jc w:val="both"/>
        <w:rPr>
          <w:rStyle w:val="apple-style-span"/>
          <w:rFonts w:asciiTheme="majorHAnsi" w:hAnsiTheme="majorHAnsi" w:cstheme="minorHAnsi"/>
          <w:color w:val="000000"/>
        </w:rPr>
      </w:pPr>
      <w:r w:rsidRPr="00213772">
        <w:rPr>
          <w:rStyle w:val="apple-style-span"/>
          <w:rFonts w:asciiTheme="majorHAnsi" w:hAnsiTheme="majorHAnsi" w:cstheme="minorHAnsi"/>
          <w:color w:val="000000"/>
        </w:rPr>
        <w:t xml:space="preserve">Aristotle, </w:t>
      </w:r>
      <w:r w:rsidRPr="00213772">
        <w:rPr>
          <w:rStyle w:val="apple-style-span"/>
          <w:rFonts w:asciiTheme="majorHAnsi" w:hAnsiTheme="majorHAnsi" w:cstheme="minorHAnsi"/>
          <w:i/>
          <w:color w:val="000000"/>
        </w:rPr>
        <w:t>The Poetics,</w:t>
      </w:r>
      <w:r w:rsidR="002A4504">
        <w:rPr>
          <w:rStyle w:val="apple-style-span"/>
          <w:rFonts w:asciiTheme="majorHAnsi" w:hAnsiTheme="majorHAnsi" w:cstheme="minorHAnsi"/>
          <w:color w:val="000000"/>
        </w:rPr>
        <w:t xml:space="preserve"> trans. by Heath, M.,</w:t>
      </w:r>
      <w:r w:rsidRPr="00213772">
        <w:rPr>
          <w:rStyle w:val="apple-style-span"/>
          <w:rFonts w:asciiTheme="majorHAnsi" w:hAnsiTheme="majorHAnsi" w:cstheme="minorHAnsi"/>
          <w:i/>
          <w:color w:val="000000"/>
        </w:rPr>
        <w:t xml:space="preserve"> </w:t>
      </w:r>
      <w:r w:rsidRPr="00213772">
        <w:rPr>
          <w:rStyle w:val="apple-style-span"/>
          <w:rFonts w:asciiTheme="majorHAnsi" w:hAnsiTheme="majorHAnsi" w:cstheme="minorHAnsi"/>
          <w:color w:val="000000"/>
        </w:rPr>
        <w:t xml:space="preserve">(London: Penguin, 2003) </w:t>
      </w:r>
    </w:p>
    <w:p w14:paraId="504CF967" w14:textId="77777777" w:rsidR="001F1E77" w:rsidRPr="00213772" w:rsidRDefault="001F1E77" w:rsidP="00025E1E">
      <w:pPr>
        <w:jc w:val="both"/>
        <w:rPr>
          <w:rFonts w:asciiTheme="majorHAnsi" w:hAnsiTheme="majorHAnsi"/>
        </w:rPr>
      </w:pPr>
    </w:p>
    <w:p w14:paraId="3408BF75" w14:textId="4B83F649" w:rsidR="001F1E77" w:rsidRPr="00213772" w:rsidRDefault="00F35D75" w:rsidP="00025E1E">
      <w:pPr>
        <w:jc w:val="both"/>
        <w:rPr>
          <w:rFonts w:asciiTheme="majorHAnsi" w:hAnsiTheme="majorHAnsi"/>
        </w:rPr>
      </w:pPr>
      <w:r>
        <w:rPr>
          <w:rFonts w:asciiTheme="majorHAnsi" w:hAnsiTheme="majorHAnsi"/>
        </w:rPr>
        <w:t>Ault, H. C., ‘“</w:t>
      </w:r>
      <w:r w:rsidR="001F1E77" w:rsidRPr="00213772">
        <w:rPr>
          <w:rFonts w:asciiTheme="majorHAnsi" w:hAnsiTheme="majorHAnsi"/>
        </w:rPr>
        <w:t xml:space="preserve">Charles IX, ou l’École des Rois”: Tragédie Nationale’, </w:t>
      </w:r>
      <w:r w:rsidR="001F1E77" w:rsidRPr="00213772">
        <w:rPr>
          <w:rFonts w:asciiTheme="majorHAnsi" w:hAnsiTheme="majorHAnsi"/>
          <w:i/>
        </w:rPr>
        <w:t>The Modern Language Review,</w:t>
      </w:r>
      <w:r w:rsidR="001F1E77" w:rsidRPr="00213772">
        <w:rPr>
          <w:rFonts w:asciiTheme="majorHAnsi" w:hAnsiTheme="majorHAnsi"/>
        </w:rPr>
        <w:t xml:space="preserve"> 48 (1953), 398-406</w:t>
      </w:r>
    </w:p>
    <w:p w14:paraId="4EA5B994" w14:textId="77777777" w:rsidR="001F1E77" w:rsidRPr="00213772" w:rsidRDefault="001F1E77" w:rsidP="00025E1E">
      <w:pPr>
        <w:jc w:val="both"/>
        <w:rPr>
          <w:rFonts w:asciiTheme="majorHAnsi" w:hAnsiTheme="majorHAnsi"/>
        </w:rPr>
      </w:pPr>
    </w:p>
    <w:p w14:paraId="46CD46F2" w14:textId="77777777" w:rsidR="001F1E77" w:rsidRPr="00213772" w:rsidRDefault="001F1E77" w:rsidP="00025E1E">
      <w:pPr>
        <w:jc w:val="both"/>
        <w:rPr>
          <w:rFonts w:asciiTheme="majorHAnsi" w:hAnsiTheme="majorHAnsi"/>
        </w:rPr>
      </w:pPr>
      <w:r w:rsidRPr="00213772">
        <w:rPr>
          <w:rFonts w:asciiTheme="majorHAnsi" w:hAnsiTheme="majorHAnsi"/>
        </w:rPr>
        <w:t>Bailbe, J., ‘</w:t>
      </w:r>
      <w:r w:rsidRPr="00213772">
        <w:rPr>
          <w:rFonts w:asciiTheme="majorHAnsi" w:hAnsiTheme="majorHAnsi"/>
          <w:lang w:val="fr-FR"/>
        </w:rPr>
        <w:t>La Saint-Barthélemy dans la littérature française’</w:t>
      </w:r>
      <w:r w:rsidRPr="00213772">
        <w:rPr>
          <w:rFonts w:asciiTheme="majorHAnsi" w:hAnsiTheme="majorHAnsi"/>
        </w:rPr>
        <w:t xml:space="preserve"> </w:t>
      </w:r>
      <w:r w:rsidRPr="00213772">
        <w:rPr>
          <w:rFonts w:asciiTheme="majorHAnsi" w:hAnsiTheme="majorHAnsi"/>
          <w:i/>
          <w:lang w:val="fr-FR"/>
        </w:rPr>
        <w:t>Revue d’histoire littéraire de France,</w:t>
      </w:r>
      <w:r w:rsidRPr="00213772">
        <w:rPr>
          <w:rFonts w:asciiTheme="majorHAnsi" w:hAnsiTheme="majorHAnsi"/>
          <w:i/>
        </w:rPr>
        <w:t xml:space="preserve"> </w:t>
      </w:r>
      <w:r w:rsidRPr="00213772">
        <w:rPr>
          <w:rFonts w:asciiTheme="majorHAnsi" w:hAnsiTheme="majorHAnsi"/>
        </w:rPr>
        <w:t>73 (1973), 771-777</w:t>
      </w:r>
    </w:p>
    <w:p w14:paraId="4C278622" w14:textId="77777777" w:rsidR="001F1E77" w:rsidRPr="00213772" w:rsidRDefault="001F1E77" w:rsidP="00025E1E">
      <w:pPr>
        <w:jc w:val="both"/>
        <w:rPr>
          <w:rFonts w:asciiTheme="majorHAnsi" w:hAnsiTheme="majorHAnsi"/>
        </w:rPr>
      </w:pPr>
    </w:p>
    <w:p w14:paraId="2351A67D" w14:textId="77777777" w:rsidR="001F1E77" w:rsidRPr="00213772" w:rsidRDefault="001F1E77" w:rsidP="00025E1E">
      <w:pPr>
        <w:jc w:val="both"/>
        <w:rPr>
          <w:rFonts w:asciiTheme="majorHAnsi" w:hAnsiTheme="majorHAnsi"/>
        </w:rPr>
      </w:pPr>
      <w:r w:rsidRPr="00213772">
        <w:rPr>
          <w:rFonts w:asciiTheme="majorHAnsi" w:hAnsiTheme="majorHAnsi"/>
        </w:rPr>
        <w:t xml:space="preserve">Blanc, A., </w:t>
      </w:r>
      <w:r w:rsidRPr="00213772">
        <w:rPr>
          <w:rFonts w:asciiTheme="majorHAnsi" w:hAnsiTheme="majorHAnsi"/>
          <w:i/>
        </w:rPr>
        <w:t>Le Théâtre français du XVIIIe siècle,</w:t>
      </w:r>
      <w:r w:rsidRPr="00213772">
        <w:rPr>
          <w:rFonts w:asciiTheme="majorHAnsi" w:hAnsiTheme="majorHAnsi"/>
        </w:rPr>
        <w:t xml:space="preserve"> (Paris: Ellipses, 1988)</w:t>
      </w:r>
    </w:p>
    <w:p w14:paraId="0E6CBE9D" w14:textId="77777777" w:rsidR="001F1E77" w:rsidRPr="00213772" w:rsidRDefault="001F1E77" w:rsidP="00025E1E">
      <w:pPr>
        <w:jc w:val="both"/>
        <w:rPr>
          <w:rFonts w:asciiTheme="majorHAnsi" w:hAnsiTheme="majorHAnsi"/>
        </w:rPr>
      </w:pPr>
    </w:p>
    <w:p w14:paraId="7CD93F29" w14:textId="77777777" w:rsidR="001F1E77" w:rsidRPr="00213772" w:rsidRDefault="001F1E77" w:rsidP="00025E1E">
      <w:pPr>
        <w:jc w:val="both"/>
        <w:rPr>
          <w:rFonts w:asciiTheme="majorHAnsi" w:hAnsiTheme="majorHAnsi"/>
        </w:rPr>
      </w:pPr>
      <w:r w:rsidRPr="00213772">
        <w:rPr>
          <w:rFonts w:asciiTheme="majorHAnsi" w:hAnsiTheme="majorHAnsi"/>
        </w:rPr>
        <w:t xml:space="preserve">Blanc, A., </w:t>
      </w:r>
      <w:r w:rsidRPr="00213772">
        <w:rPr>
          <w:rFonts w:asciiTheme="majorHAnsi" w:hAnsiTheme="majorHAnsi"/>
          <w:i/>
        </w:rPr>
        <w:t xml:space="preserve">Histoire de la Comédie-Française, de Molière à Talma, </w:t>
      </w:r>
      <w:r w:rsidRPr="00213772">
        <w:rPr>
          <w:rFonts w:asciiTheme="majorHAnsi" w:hAnsiTheme="majorHAnsi"/>
        </w:rPr>
        <w:t>(Paris:</w:t>
      </w:r>
      <w:r w:rsidRPr="00213772">
        <w:rPr>
          <w:rFonts w:asciiTheme="majorHAnsi" w:hAnsiTheme="majorHAnsi"/>
          <w:i/>
        </w:rPr>
        <w:t xml:space="preserve"> </w:t>
      </w:r>
      <w:r w:rsidRPr="00213772">
        <w:rPr>
          <w:rFonts w:asciiTheme="majorHAnsi" w:hAnsiTheme="majorHAnsi"/>
        </w:rPr>
        <w:t>Perrin, 2007)</w:t>
      </w:r>
    </w:p>
    <w:p w14:paraId="3558F597" w14:textId="77777777" w:rsidR="001F1E77" w:rsidRPr="00213772" w:rsidRDefault="001F1E77" w:rsidP="00025E1E">
      <w:pPr>
        <w:jc w:val="both"/>
        <w:rPr>
          <w:rFonts w:asciiTheme="majorHAnsi" w:hAnsiTheme="majorHAnsi"/>
        </w:rPr>
      </w:pPr>
    </w:p>
    <w:p w14:paraId="30D278B3" w14:textId="77777777" w:rsidR="001F1E77" w:rsidRPr="00213772" w:rsidRDefault="001F1E77" w:rsidP="00025E1E">
      <w:pPr>
        <w:jc w:val="both"/>
        <w:rPr>
          <w:rFonts w:asciiTheme="majorHAnsi" w:hAnsiTheme="majorHAnsi"/>
          <w:lang w:val="fr-FR"/>
        </w:rPr>
      </w:pPr>
      <w:r w:rsidRPr="00213772">
        <w:rPr>
          <w:rFonts w:asciiTheme="majorHAnsi" w:hAnsiTheme="majorHAnsi"/>
          <w:lang w:val="fr-FR"/>
        </w:rPr>
        <w:t xml:space="preserve">Boileau, N., </w:t>
      </w:r>
      <w:r w:rsidRPr="00213772">
        <w:rPr>
          <w:rFonts w:asciiTheme="majorHAnsi" w:hAnsiTheme="majorHAnsi"/>
          <w:i/>
          <w:lang w:val="fr-FR"/>
        </w:rPr>
        <w:t>L’art Poétique:</w:t>
      </w:r>
      <w:r w:rsidRPr="00213772">
        <w:rPr>
          <w:rFonts w:asciiTheme="majorHAnsi" w:hAnsiTheme="majorHAnsi" w:cs="Trebuchet MS"/>
          <w:b/>
          <w:bCs/>
          <w:color w:val="343434"/>
          <w:sz w:val="26"/>
          <w:szCs w:val="26"/>
          <w:lang w:val="fr-FR"/>
        </w:rPr>
        <w:t xml:space="preserve"> </w:t>
      </w:r>
      <w:r w:rsidRPr="00213772">
        <w:rPr>
          <w:rFonts w:asciiTheme="majorHAnsi" w:hAnsiTheme="majorHAnsi"/>
          <w:i/>
          <w:lang w:val="fr-FR"/>
        </w:rPr>
        <w:t xml:space="preserve">suivi de Horace, Épitre aux Pisons, avec notes par Guillaume Picot, </w:t>
      </w:r>
      <w:r w:rsidRPr="00213772">
        <w:rPr>
          <w:rFonts w:asciiTheme="majorHAnsi" w:hAnsiTheme="majorHAnsi"/>
          <w:lang w:val="fr-FR"/>
        </w:rPr>
        <w:t>(Paris: Bordas, 1972)</w:t>
      </w:r>
    </w:p>
    <w:p w14:paraId="156D3283" w14:textId="77777777" w:rsidR="001F1E77" w:rsidRPr="00213772" w:rsidRDefault="001F1E77" w:rsidP="00025E1E">
      <w:pPr>
        <w:jc w:val="both"/>
        <w:rPr>
          <w:rFonts w:asciiTheme="majorHAnsi" w:hAnsiTheme="majorHAnsi"/>
        </w:rPr>
      </w:pPr>
    </w:p>
    <w:p w14:paraId="19378A02" w14:textId="77ECDC95" w:rsidR="001F1E77" w:rsidRPr="00213772" w:rsidRDefault="00560B6E" w:rsidP="00025E1E">
      <w:pPr>
        <w:jc w:val="both"/>
        <w:rPr>
          <w:rFonts w:asciiTheme="majorHAnsi" w:hAnsiTheme="majorHAnsi"/>
        </w:rPr>
      </w:pPr>
      <w:r w:rsidRPr="00213772">
        <w:rPr>
          <w:rFonts w:asciiTheme="majorHAnsi" w:hAnsiTheme="majorHAnsi"/>
        </w:rPr>
        <w:t>Boncompain</w:t>
      </w:r>
      <w:r w:rsidR="001F1E77" w:rsidRPr="00213772">
        <w:rPr>
          <w:rFonts w:asciiTheme="majorHAnsi" w:hAnsiTheme="majorHAnsi"/>
        </w:rPr>
        <w:t>, J., ‘</w:t>
      </w:r>
      <w:r w:rsidR="001F1E77" w:rsidRPr="00213772">
        <w:rPr>
          <w:rFonts w:asciiTheme="majorHAnsi" w:hAnsiTheme="majorHAnsi"/>
          <w:lang w:val="fr-FR"/>
        </w:rPr>
        <w:t xml:space="preserve">Théâtre et Formation des Consciences: L’Exemple de </w:t>
      </w:r>
      <w:r w:rsidR="001F1E77" w:rsidRPr="00213772">
        <w:rPr>
          <w:rFonts w:asciiTheme="majorHAnsi" w:hAnsiTheme="majorHAnsi"/>
          <w:i/>
          <w:lang w:val="fr-FR"/>
        </w:rPr>
        <w:t>Charles IX’, Revue d’histoire du théâtre</w:t>
      </w:r>
      <w:r w:rsidR="001F1E77" w:rsidRPr="00213772">
        <w:rPr>
          <w:rFonts w:asciiTheme="majorHAnsi" w:hAnsiTheme="majorHAnsi"/>
        </w:rPr>
        <w:t>, 41:1 (1989), 44-48</w:t>
      </w:r>
    </w:p>
    <w:p w14:paraId="02B62DF8" w14:textId="77777777" w:rsidR="001F1E77" w:rsidRPr="00213772" w:rsidRDefault="001F1E77" w:rsidP="00025E1E">
      <w:pPr>
        <w:jc w:val="both"/>
        <w:rPr>
          <w:rFonts w:asciiTheme="majorHAnsi" w:hAnsiTheme="majorHAnsi"/>
        </w:rPr>
      </w:pPr>
    </w:p>
    <w:p w14:paraId="220E4243" w14:textId="06EDB4D0" w:rsidR="001F1E77" w:rsidRPr="00213772" w:rsidRDefault="001F1E77" w:rsidP="00025E1E">
      <w:pPr>
        <w:jc w:val="both"/>
        <w:rPr>
          <w:rFonts w:asciiTheme="majorHAnsi" w:hAnsiTheme="majorHAnsi"/>
        </w:rPr>
      </w:pPr>
      <w:r w:rsidRPr="00213772">
        <w:rPr>
          <w:rFonts w:asciiTheme="majorHAnsi" w:hAnsiTheme="majorHAnsi"/>
        </w:rPr>
        <w:t>Brenner,</w:t>
      </w:r>
      <w:r w:rsidR="00F35D75">
        <w:rPr>
          <w:rFonts w:asciiTheme="majorHAnsi" w:hAnsiTheme="majorHAnsi"/>
        </w:rPr>
        <w:t xml:space="preserve"> C. D.,</w:t>
      </w:r>
      <w:r w:rsidRPr="00213772">
        <w:rPr>
          <w:rFonts w:asciiTheme="majorHAnsi" w:hAnsiTheme="majorHAnsi"/>
        </w:rPr>
        <w:t xml:space="preserve"> </w:t>
      </w:r>
      <w:r w:rsidRPr="00213772">
        <w:rPr>
          <w:rFonts w:asciiTheme="majorHAnsi" w:hAnsiTheme="majorHAnsi"/>
          <w:i/>
          <w:lang w:val="fr-FR"/>
        </w:rPr>
        <w:t xml:space="preserve">L’histoire </w:t>
      </w:r>
      <w:r w:rsidR="00F35D75">
        <w:rPr>
          <w:rFonts w:asciiTheme="majorHAnsi" w:hAnsiTheme="majorHAnsi"/>
          <w:i/>
          <w:lang w:val="fr-FR"/>
        </w:rPr>
        <w:t xml:space="preserve">nationale </w:t>
      </w:r>
      <w:r w:rsidRPr="00213772">
        <w:rPr>
          <w:rFonts w:asciiTheme="majorHAnsi" w:hAnsiTheme="majorHAnsi"/>
          <w:i/>
          <w:lang w:val="fr-FR"/>
        </w:rPr>
        <w:t>dans la tragédie du XVIIIe siècle</w:t>
      </w:r>
      <w:r w:rsidRPr="00213772">
        <w:rPr>
          <w:rFonts w:asciiTheme="majorHAnsi" w:hAnsiTheme="majorHAnsi"/>
        </w:rPr>
        <w:t>, (Berkley: University of California Press, 1929)</w:t>
      </w:r>
    </w:p>
    <w:p w14:paraId="1810BC8B" w14:textId="77777777" w:rsidR="001F1E77" w:rsidRPr="00213772" w:rsidRDefault="001F1E77" w:rsidP="00025E1E">
      <w:pPr>
        <w:jc w:val="both"/>
        <w:rPr>
          <w:rFonts w:asciiTheme="majorHAnsi" w:hAnsiTheme="majorHAnsi"/>
        </w:rPr>
      </w:pPr>
    </w:p>
    <w:p w14:paraId="551DCD74" w14:textId="77777777" w:rsidR="001F1E77" w:rsidRPr="00213772" w:rsidRDefault="001F1E77" w:rsidP="00025E1E">
      <w:pPr>
        <w:jc w:val="both"/>
        <w:rPr>
          <w:rFonts w:asciiTheme="majorHAnsi" w:hAnsiTheme="majorHAnsi"/>
        </w:rPr>
      </w:pPr>
      <w:r w:rsidRPr="00213772">
        <w:rPr>
          <w:rFonts w:asciiTheme="majorHAnsi" w:hAnsiTheme="majorHAnsi"/>
        </w:rPr>
        <w:t xml:space="preserve">Brereton, J., </w:t>
      </w:r>
      <w:r w:rsidRPr="00213772">
        <w:rPr>
          <w:rFonts w:asciiTheme="majorHAnsi" w:hAnsiTheme="majorHAnsi"/>
          <w:i/>
        </w:rPr>
        <w:t xml:space="preserve">Principles of Tragedy, </w:t>
      </w:r>
      <w:r w:rsidRPr="00213772">
        <w:rPr>
          <w:rFonts w:asciiTheme="majorHAnsi" w:hAnsiTheme="majorHAnsi"/>
        </w:rPr>
        <w:t>(London:</w:t>
      </w:r>
      <w:r w:rsidRPr="00213772">
        <w:rPr>
          <w:rFonts w:asciiTheme="majorHAnsi" w:hAnsiTheme="majorHAnsi"/>
          <w:i/>
        </w:rPr>
        <w:t xml:space="preserve"> </w:t>
      </w:r>
      <w:r w:rsidRPr="00213772">
        <w:rPr>
          <w:rFonts w:asciiTheme="majorHAnsi" w:hAnsiTheme="majorHAnsi"/>
        </w:rPr>
        <w:t>Routledge and Kegan Paul, 1968)</w:t>
      </w:r>
    </w:p>
    <w:p w14:paraId="735FB461" w14:textId="77777777" w:rsidR="001F1E77" w:rsidRPr="00213772" w:rsidRDefault="001F1E77" w:rsidP="00025E1E">
      <w:pPr>
        <w:jc w:val="both"/>
        <w:rPr>
          <w:rFonts w:asciiTheme="majorHAnsi" w:hAnsiTheme="majorHAnsi"/>
        </w:rPr>
      </w:pPr>
    </w:p>
    <w:p w14:paraId="3997D3E4" w14:textId="77777777" w:rsidR="001F1E77" w:rsidRPr="00213772" w:rsidRDefault="001F1E77" w:rsidP="00025E1E">
      <w:pPr>
        <w:jc w:val="both"/>
        <w:rPr>
          <w:rFonts w:asciiTheme="majorHAnsi" w:hAnsiTheme="majorHAnsi"/>
        </w:rPr>
      </w:pPr>
      <w:r w:rsidRPr="00213772">
        <w:rPr>
          <w:rFonts w:asciiTheme="majorHAnsi" w:hAnsiTheme="majorHAnsi"/>
        </w:rPr>
        <w:t xml:space="preserve">Buckley, M. S., </w:t>
      </w:r>
      <w:r w:rsidRPr="00213772">
        <w:rPr>
          <w:rFonts w:asciiTheme="majorHAnsi" w:hAnsiTheme="majorHAnsi"/>
          <w:i/>
        </w:rPr>
        <w:t xml:space="preserve">Tragedy Walks the Streets: </w:t>
      </w:r>
      <w:r w:rsidRPr="00213772">
        <w:rPr>
          <w:rFonts w:asciiTheme="majorHAnsi" w:hAnsiTheme="majorHAnsi" w:cs="Trebuchet MS"/>
          <w:bCs/>
          <w:i/>
          <w:lang w:val="en-US"/>
        </w:rPr>
        <w:t>the French Revolution in the making of modern drama</w:t>
      </w:r>
      <w:r w:rsidRPr="00213772">
        <w:rPr>
          <w:rFonts w:asciiTheme="majorHAnsi" w:hAnsiTheme="majorHAnsi"/>
        </w:rPr>
        <w:t>, (Baltimore: John Hopkins University Press, 2006)</w:t>
      </w:r>
    </w:p>
    <w:p w14:paraId="10A8A5FA" w14:textId="77777777" w:rsidR="001F1E77" w:rsidRPr="00213772" w:rsidRDefault="001F1E77" w:rsidP="00025E1E">
      <w:pPr>
        <w:jc w:val="both"/>
        <w:rPr>
          <w:rFonts w:asciiTheme="majorHAnsi" w:hAnsiTheme="majorHAnsi"/>
        </w:rPr>
      </w:pPr>
    </w:p>
    <w:p w14:paraId="30F41A9F" w14:textId="77777777" w:rsidR="001F1E77" w:rsidRPr="00213772" w:rsidRDefault="001F1E77" w:rsidP="00025E1E">
      <w:pPr>
        <w:jc w:val="both"/>
        <w:rPr>
          <w:rFonts w:asciiTheme="majorHAnsi" w:hAnsiTheme="majorHAnsi"/>
        </w:rPr>
      </w:pPr>
      <w:r w:rsidRPr="00213772">
        <w:rPr>
          <w:rFonts w:asciiTheme="majorHAnsi" w:hAnsiTheme="majorHAnsi"/>
        </w:rPr>
        <w:t xml:space="preserve">Carlson, M., </w:t>
      </w:r>
      <w:r w:rsidRPr="00213772">
        <w:rPr>
          <w:rFonts w:asciiTheme="majorHAnsi" w:hAnsiTheme="majorHAnsi"/>
          <w:i/>
        </w:rPr>
        <w:t xml:space="preserve">The Theatre of the French Revolution, </w:t>
      </w:r>
      <w:r w:rsidRPr="00213772">
        <w:rPr>
          <w:rFonts w:asciiTheme="majorHAnsi" w:hAnsiTheme="majorHAnsi"/>
        </w:rPr>
        <w:t>(Ithaca: Cornell University Press, 1966)</w:t>
      </w:r>
    </w:p>
    <w:p w14:paraId="1FAE2573" w14:textId="77777777" w:rsidR="001F1E77" w:rsidRPr="00213772" w:rsidRDefault="001F1E77" w:rsidP="00025E1E">
      <w:pPr>
        <w:jc w:val="both"/>
        <w:rPr>
          <w:rFonts w:asciiTheme="majorHAnsi" w:hAnsiTheme="majorHAnsi"/>
        </w:rPr>
      </w:pPr>
    </w:p>
    <w:p w14:paraId="76DF5E87" w14:textId="77777777" w:rsidR="001F1E77" w:rsidRPr="00213772" w:rsidRDefault="001F1E77" w:rsidP="00025E1E">
      <w:pPr>
        <w:jc w:val="both"/>
        <w:rPr>
          <w:rFonts w:asciiTheme="majorHAnsi" w:hAnsiTheme="majorHAnsi"/>
        </w:rPr>
      </w:pPr>
      <w:r w:rsidRPr="00213772">
        <w:rPr>
          <w:rFonts w:asciiTheme="majorHAnsi" w:hAnsiTheme="majorHAnsi"/>
        </w:rPr>
        <w:t xml:space="preserve">Carlson, M., </w:t>
      </w:r>
      <w:r w:rsidRPr="00213772">
        <w:rPr>
          <w:rFonts w:asciiTheme="majorHAnsi" w:hAnsiTheme="majorHAnsi"/>
          <w:i/>
        </w:rPr>
        <w:t xml:space="preserve">Theories of Theatre: a historical and critical survey from the Greeks to the Present, </w:t>
      </w:r>
      <w:r w:rsidRPr="00213772">
        <w:rPr>
          <w:rFonts w:asciiTheme="majorHAnsi" w:hAnsiTheme="majorHAnsi"/>
        </w:rPr>
        <w:t>(Ithaca, London: Cornell University Press, 1984)</w:t>
      </w:r>
    </w:p>
    <w:p w14:paraId="723A5242" w14:textId="77777777" w:rsidR="001F1E77" w:rsidRPr="00213772" w:rsidRDefault="001F1E77" w:rsidP="00025E1E">
      <w:pPr>
        <w:jc w:val="both"/>
        <w:rPr>
          <w:rFonts w:asciiTheme="majorHAnsi" w:hAnsiTheme="majorHAnsi"/>
        </w:rPr>
      </w:pPr>
    </w:p>
    <w:p w14:paraId="42729980" w14:textId="77777777" w:rsidR="001F1E77" w:rsidRPr="0029156E" w:rsidRDefault="001F1E77" w:rsidP="00025E1E">
      <w:pPr>
        <w:jc w:val="both"/>
        <w:rPr>
          <w:rFonts w:asciiTheme="majorHAnsi" w:hAnsiTheme="majorHAnsi"/>
        </w:rPr>
      </w:pPr>
      <w:r w:rsidRPr="00213772">
        <w:rPr>
          <w:rFonts w:asciiTheme="majorHAnsi" w:hAnsiTheme="majorHAnsi"/>
        </w:rPr>
        <w:t xml:space="preserve">Censer, J. R., and Hunt, L., </w:t>
      </w:r>
      <w:r w:rsidRPr="00213772">
        <w:rPr>
          <w:rFonts w:asciiTheme="majorHAnsi" w:hAnsiTheme="majorHAnsi"/>
          <w:i/>
        </w:rPr>
        <w:t>Liberty, Equality and Fraternity: Exploring the French Revolution</w:t>
      </w:r>
      <w:r w:rsidRPr="00213772">
        <w:rPr>
          <w:rFonts w:asciiTheme="majorHAnsi" w:hAnsiTheme="majorHAnsi"/>
        </w:rPr>
        <w:t>, (University Park: Penn State University Press, 2001)</w:t>
      </w:r>
      <w:r>
        <w:rPr>
          <w:rFonts w:asciiTheme="majorHAnsi" w:hAnsiTheme="majorHAnsi"/>
        </w:rPr>
        <w:t xml:space="preserve">, available online at </w:t>
      </w:r>
      <w:hyperlink r:id="rId8" w:history="1">
        <w:r w:rsidRPr="0029156E">
          <w:rPr>
            <w:rStyle w:val="Hyperlink"/>
            <w:rFonts w:asciiTheme="majorHAnsi" w:hAnsiTheme="majorHAnsi"/>
            <w:color w:val="auto"/>
            <w:u w:val="none"/>
          </w:rPr>
          <w:t>http://chnm.gmu.edu/revolution/</w:t>
        </w:r>
      </w:hyperlink>
      <w:r w:rsidRPr="0029156E">
        <w:rPr>
          <w:rFonts w:asciiTheme="majorHAnsi" w:hAnsiTheme="majorHAnsi"/>
        </w:rPr>
        <w:t xml:space="preserve"> [accessed 23/11/12]</w:t>
      </w:r>
    </w:p>
    <w:p w14:paraId="41779027" w14:textId="77777777" w:rsidR="001F1E77" w:rsidRPr="00213772" w:rsidRDefault="001F1E77" w:rsidP="00025E1E">
      <w:pPr>
        <w:jc w:val="both"/>
        <w:rPr>
          <w:rFonts w:asciiTheme="majorHAnsi" w:hAnsiTheme="majorHAnsi"/>
        </w:rPr>
      </w:pPr>
    </w:p>
    <w:p w14:paraId="22E1FB0A" w14:textId="1D396949" w:rsidR="001F1E77" w:rsidRPr="00213772" w:rsidRDefault="001F1E77" w:rsidP="00025E1E">
      <w:pPr>
        <w:jc w:val="both"/>
        <w:rPr>
          <w:rFonts w:asciiTheme="majorHAnsi" w:hAnsiTheme="majorHAnsi"/>
        </w:rPr>
      </w:pPr>
      <w:r w:rsidRPr="00213772">
        <w:rPr>
          <w:rFonts w:asciiTheme="majorHAnsi" w:hAnsiTheme="majorHAnsi"/>
        </w:rPr>
        <w:t xml:space="preserve">Chénier, M-J., </w:t>
      </w:r>
      <w:r w:rsidRPr="00213772">
        <w:rPr>
          <w:rFonts w:asciiTheme="majorHAnsi" w:hAnsiTheme="majorHAnsi"/>
          <w:lang w:val="fr-FR"/>
        </w:rPr>
        <w:t xml:space="preserve">‘Adresse de M.J. Chénier, auteur de la Tragédie de </w:t>
      </w:r>
      <w:r w:rsidRPr="00213772">
        <w:rPr>
          <w:rFonts w:asciiTheme="majorHAnsi" w:hAnsiTheme="majorHAnsi"/>
          <w:i/>
          <w:lang w:val="fr-FR"/>
        </w:rPr>
        <w:t>Charles IX</w:t>
      </w:r>
      <w:r w:rsidRPr="00213772">
        <w:rPr>
          <w:rFonts w:asciiTheme="majorHAnsi" w:hAnsiTheme="majorHAnsi"/>
          <w:lang w:val="fr-FR"/>
        </w:rPr>
        <w:t xml:space="preserve"> aux soixante districts de Paris’</w:t>
      </w:r>
      <w:r w:rsidR="0029156E">
        <w:rPr>
          <w:rFonts w:asciiTheme="majorHAnsi" w:hAnsiTheme="majorHAnsi"/>
          <w:lang w:val="fr-FR"/>
        </w:rPr>
        <w:t xml:space="preserve"> Gallica [</w:t>
      </w:r>
      <w:r w:rsidR="0029156E" w:rsidRPr="00B97B3F">
        <w:rPr>
          <w:rFonts w:asciiTheme="majorHAnsi" w:hAnsiTheme="majorHAnsi"/>
        </w:rPr>
        <w:t>acces</w:t>
      </w:r>
      <w:r w:rsidR="00B97B3F" w:rsidRPr="00B97B3F">
        <w:rPr>
          <w:rFonts w:asciiTheme="majorHAnsi" w:hAnsiTheme="majorHAnsi"/>
        </w:rPr>
        <w:t>s</w:t>
      </w:r>
      <w:r w:rsidR="0029156E" w:rsidRPr="00B97B3F">
        <w:rPr>
          <w:rFonts w:asciiTheme="majorHAnsi" w:hAnsiTheme="majorHAnsi"/>
        </w:rPr>
        <w:t xml:space="preserve">ed </w:t>
      </w:r>
      <w:r w:rsidR="0029156E">
        <w:rPr>
          <w:rFonts w:asciiTheme="majorHAnsi" w:hAnsiTheme="majorHAnsi"/>
          <w:lang w:val="fr-FR"/>
        </w:rPr>
        <w:t>20/11/2012]</w:t>
      </w:r>
    </w:p>
    <w:p w14:paraId="5268846D" w14:textId="77777777" w:rsidR="001F1E77" w:rsidRPr="00213772" w:rsidRDefault="001F1E77" w:rsidP="00025E1E">
      <w:pPr>
        <w:jc w:val="both"/>
        <w:rPr>
          <w:rFonts w:asciiTheme="majorHAnsi" w:hAnsiTheme="majorHAnsi"/>
        </w:rPr>
      </w:pPr>
    </w:p>
    <w:p w14:paraId="0EAD229E" w14:textId="05548034" w:rsidR="001F1E77" w:rsidRPr="00213772" w:rsidRDefault="001F1E77" w:rsidP="00025E1E">
      <w:pPr>
        <w:jc w:val="both"/>
        <w:rPr>
          <w:rFonts w:asciiTheme="majorHAnsi" w:hAnsiTheme="majorHAnsi"/>
        </w:rPr>
      </w:pPr>
      <w:r w:rsidRPr="00213772">
        <w:rPr>
          <w:rFonts w:asciiTheme="majorHAnsi" w:hAnsiTheme="majorHAnsi"/>
        </w:rPr>
        <w:t>Chénier, M-J., ‘</w:t>
      </w:r>
      <w:r w:rsidRPr="00213772">
        <w:rPr>
          <w:rFonts w:asciiTheme="majorHAnsi" w:hAnsiTheme="majorHAnsi"/>
          <w:lang w:val="fr-FR"/>
        </w:rPr>
        <w:t xml:space="preserve">Discours de M. de Chénier, auteur de la tragédie de </w:t>
      </w:r>
      <w:r w:rsidRPr="00213772">
        <w:rPr>
          <w:rFonts w:asciiTheme="majorHAnsi" w:hAnsiTheme="majorHAnsi"/>
          <w:i/>
          <w:lang w:val="fr-FR"/>
        </w:rPr>
        <w:t>Charles IX</w:t>
      </w:r>
      <w:r w:rsidRPr="00213772">
        <w:rPr>
          <w:rFonts w:asciiTheme="majorHAnsi" w:hAnsiTheme="majorHAnsi"/>
          <w:lang w:val="fr-FR"/>
        </w:rPr>
        <w:t>, à l’Assemblée Générale des Représentants de la Commune de Paris’</w:t>
      </w:r>
      <w:r w:rsidR="0029156E">
        <w:rPr>
          <w:rFonts w:asciiTheme="majorHAnsi" w:hAnsiTheme="majorHAnsi"/>
          <w:lang w:val="fr-FR"/>
        </w:rPr>
        <w:t xml:space="preserve"> Gallica [accessed 20/11/2012]</w:t>
      </w:r>
    </w:p>
    <w:p w14:paraId="2315B2C9" w14:textId="77777777" w:rsidR="001F1E77" w:rsidRPr="00213772" w:rsidRDefault="001F1E77" w:rsidP="00025E1E">
      <w:pPr>
        <w:jc w:val="both"/>
        <w:rPr>
          <w:rFonts w:asciiTheme="majorHAnsi" w:hAnsiTheme="majorHAnsi"/>
        </w:rPr>
      </w:pPr>
    </w:p>
    <w:p w14:paraId="12788304" w14:textId="77777777" w:rsidR="001F1E77" w:rsidRPr="00213772" w:rsidRDefault="001F1E77" w:rsidP="00025E1E">
      <w:pPr>
        <w:jc w:val="both"/>
        <w:rPr>
          <w:rFonts w:asciiTheme="majorHAnsi" w:hAnsiTheme="majorHAnsi"/>
        </w:rPr>
      </w:pPr>
      <w:r w:rsidRPr="00213772">
        <w:rPr>
          <w:rFonts w:asciiTheme="majorHAnsi" w:hAnsiTheme="majorHAnsi"/>
        </w:rPr>
        <w:t xml:space="preserve">Copin, A., </w:t>
      </w:r>
      <w:r w:rsidRPr="00213772">
        <w:rPr>
          <w:rFonts w:asciiTheme="majorHAnsi" w:hAnsiTheme="majorHAnsi"/>
          <w:i/>
          <w:lang w:val="fr-FR"/>
        </w:rPr>
        <w:t>Talma et la Révolution</w:t>
      </w:r>
      <w:r w:rsidRPr="00213772">
        <w:rPr>
          <w:rFonts w:asciiTheme="majorHAnsi" w:hAnsiTheme="majorHAnsi"/>
          <w:i/>
        </w:rPr>
        <w:t xml:space="preserve">, </w:t>
      </w:r>
      <w:r w:rsidRPr="00213772">
        <w:rPr>
          <w:rFonts w:asciiTheme="majorHAnsi" w:hAnsiTheme="majorHAnsi"/>
        </w:rPr>
        <w:t>1887, (Paris: L. Frinzine, 1887)</w:t>
      </w:r>
    </w:p>
    <w:p w14:paraId="3446FA8F" w14:textId="77777777" w:rsidR="001F1E77" w:rsidRPr="00213772" w:rsidRDefault="001F1E77" w:rsidP="00025E1E">
      <w:pPr>
        <w:jc w:val="both"/>
        <w:rPr>
          <w:rFonts w:asciiTheme="majorHAnsi" w:hAnsiTheme="majorHAnsi"/>
        </w:rPr>
      </w:pPr>
    </w:p>
    <w:p w14:paraId="22070C14" w14:textId="5B6FBCD1" w:rsidR="001F1E77" w:rsidRPr="00213772" w:rsidRDefault="001F1E77" w:rsidP="00025E1E">
      <w:pPr>
        <w:jc w:val="both"/>
        <w:rPr>
          <w:rFonts w:asciiTheme="majorHAnsi" w:hAnsiTheme="majorHAnsi"/>
          <w:i/>
          <w:color w:val="000000" w:themeColor="text1"/>
          <w:lang w:val="fr-FR"/>
        </w:rPr>
      </w:pPr>
      <w:r w:rsidRPr="00213772">
        <w:rPr>
          <w:rFonts w:asciiTheme="majorHAnsi" w:hAnsiTheme="majorHAnsi"/>
          <w:color w:val="000000" w:themeColor="text1"/>
          <w:lang w:val="fr-FR"/>
        </w:rPr>
        <w:t>Diderot,</w:t>
      </w:r>
      <w:r w:rsidR="00F35D75">
        <w:rPr>
          <w:rFonts w:asciiTheme="majorHAnsi" w:hAnsiTheme="majorHAnsi"/>
          <w:color w:val="000000" w:themeColor="text1"/>
          <w:lang w:val="fr-FR"/>
        </w:rPr>
        <w:t xml:space="preserve"> D.,</w:t>
      </w:r>
      <w:r w:rsidRPr="00213772">
        <w:rPr>
          <w:rFonts w:asciiTheme="majorHAnsi" w:hAnsiTheme="majorHAnsi"/>
          <w:color w:val="000000" w:themeColor="text1"/>
          <w:lang w:val="fr-FR"/>
        </w:rPr>
        <w:t xml:space="preserve"> </w:t>
      </w:r>
      <w:r w:rsidRPr="00213772">
        <w:rPr>
          <w:rFonts w:asciiTheme="majorHAnsi" w:hAnsiTheme="majorHAnsi"/>
          <w:i/>
          <w:color w:val="000000" w:themeColor="text1"/>
          <w:lang w:val="fr-FR"/>
        </w:rPr>
        <w:t xml:space="preserve">Entretiens sur Le Fils Naturel, De la Poésie dramatique, Paradoxe sur le comédien, </w:t>
      </w:r>
      <w:r w:rsidRPr="00213772">
        <w:rPr>
          <w:rFonts w:asciiTheme="majorHAnsi" w:hAnsiTheme="majorHAnsi"/>
          <w:color w:val="000000" w:themeColor="text1"/>
          <w:lang w:val="fr-FR"/>
        </w:rPr>
        <w:t>présentation par Jean Goldzink</w:t>
      </w:r>
      <w:r w:rsidRPr="00213772">
        <w:rPr>
          <w:rFonts w:asciiTheme="majorHAnsi" w:hAnsiTheme="majorHAnsi"/>
          <w:i/>
          <w:color w:val="000000" w:themeColor="text1"/>
          <w:lang w:val="fr-FR"/>
        </w:rPr>
        <w:t xml:space="preserve">, </w:t>
      </w:r>
      <w:r w:rsidRPr="00213772">
        <w:rPr>
          <w:rFonts w:asciiTheme="majorHAnsi" w:hAnsiTheme="majorHAnsi"/>
          <w:color w:val="000000" w:themeColor="text1"/>
          <w:lang w:val="fr-FR"/>
        </w:rPr>
        <w:t>(Paris: Flammarion, 2005)</w:t>
      </w:r>
      <w:r w:rsidRPr="00213772">
        <w:rPr>
          <w:rFonts w:asciiTheme="majorHAnsi" w:hAnsiTheme="majorHAnsi"/>
          <w:i/>
          <w:color w:val="000000" w:themeColor="text1"/>
          <w:lang w:val="fr-FR"/>
        </w:rPr>
        <w:t xml:space="preserve"> </w:t>
      </w:r>
    </w:p>
    <w:p w14:paraId="036723BA" w14:textId="77777777" w:rsidR="001F1E77" w:rsidRPr="00213772" w:rsidRDefault="001F1E77" w:rsidP="00025E1E">
      <w:pPr>
        <w:jc w:val="both"/>
        <w:rPr>
          <w:rFonts w:asciiTheme="majorHAnsi" w:hAnsiTheme="majorHAnsi"/>
        </w:rPr>
      </w:pPr>
    </w:p>
    <w:p w14:paraId="26D23C7C" w14:textId="77777777" w:rsidR="001F1E77" w:rsidRPr="00213772" w:rsidRDefault="001F1E77" w:rsidP="00025E1E">
      <w:pPr>
        <w:jc w:val="both"/>
        <w:rPr>
          <w:rFonts w:asciiTheme="majorHAnsi" w:hAnsiTheme="majorHAnsi"/>
        </w:rPr>
      </w:pPr>
      <w:r w:rsidRPr="00213772">
        <w:rPr>
          <w:rFonts w:asciiTheme="majorHAnsi" w:hAnsiTheme="majorHAnsi"/>
        </w:rPr>
        <w:t xml:space="preserve">Docherty, D., ‘Tragedy and the Nationalist Condition of Criticism’, </w:t>
      </w:r>
      <w:r w:rsidRPr="00213772">
        <w:rPr>
          <w:rFonts w:asciiTheme="majorHAnsi" w:hAnsiTheme="majorHAnsi"/>
          <w:i/>
        </w:rPr>
        <w:t xml:space="preserve">Textual Practice, </w:t>
      </w:r>
      <w:r w:rsidRPr="00213772">
        <w:rPr>
          <w:rFonts w:asciiTheme="majorHAnsi" w:hAnsiTheme="majorHAnsi"/>
        </w:rPr>
        <w:t>10 (1996), 479-505</w:t>
      </w:r>
    </w:p>
    <w:p w14:paraId="6A673770" w14:textId="77777777" w:rsidR="001F1E77" w:rsidRPr="00213772" w:rsidRDefault="001F1E77" w:rsidP="00025E1E">
      <w:pPr>
        <w:jc w:val="both"/>
        <w:rPr>
          <w:rFonts w:asciiTheme="majorHAnsi" w:hAnsiTheme="majorHAnsi"/>
        </w:rPr>
      </w:pPr>
    </w:p>
    <w:p w14:paraId="14C6AE17" w14:textId="77777777" w:rsidR="001F1E77" w:rsidRPr="00213772" w:rsidRDefault="001F1E77" w:rsidP="00B97B3F">
      <w:pPr>
        <w:rPr>
          <w:rFonts w:asciiTheme="majorHAnsi" w:hAnsiTheme="majorHAnsi"/>
        </w:rPr>
      </w:pPr>
      <w:r w:rsidRPr="00213772">
        <w:rPr>
          <w:rFonts w:asciiTheme="majorHAnsi" w:hAnsiTheme="majorHAnsi"/>
        </w:rPr>
        <w:t xml:space="preserve">Donnelly, F., ‘Explore the representation of the clergy in revolutionary theatre, with particular reference to </w:t>
      </w:r>
      <w:r w:rsidRPr="00213772">
        <w:rPr>
          <w:rFonts w:asciiTheme="majorHAnsi" w:hAnsiTheme="majorHAnsi"/>
          <w:i/>
          <w:lang w:val="fr-FR"/>
        </w:rPr>
        <w:t xml:space="preserve">Charles IX ou l’Ecole des Rois, Fénelon, ou les Religieuses de Cambrai, Le Couvent ou les Vœux forcées </w:t>
      </w:r>
      <w:r w:rsidRPr="00213772">
        <w:rPr>
          <w:rFonts w:asciiTheme="majorHAnsi" w:hAnsiTheme="majorHAnsi"/>
          <w:lang w:val="fr-FR"/>
        </w:rPr>
        <w:t xml:space="preserve">and </w:t>
      </w:r>
      <w:r w:rsidRPr="00213772">
        <w:rPr>
          <w:rFonts w:asciiTheme="majorHAnsi" w:hAnsiTheme="majorHAnsi"/>
          <w:i/>
          <w:lang w:val="fr-FR"/>
        </w:rPr>
        <w:t>Le Prélat d’autrefois ou Sophie et Saint-Elme’</w:t>
      </w:r>
      <w:r w:rsidRPr="00213772">
        <w:rPr>
          <w:rFonts w:asciiTheme="majorHAnsi" w:hAnsiTheme="majorHAnsi"/>
        </w:rPr>
        <w:t xml:space="preserve">, </w:t>
      </w:r>
      <w:r w:rsidRPr="00213772">
        <w:rPr>
          <w:rFonts w:asciiTheme="majorHAnsi" w:hAnsiTheme="majorHAnsi"/>
          <w:i/>
        </w:rPr>
        <w:t xml:space="preserve">Marandet Matters, </w:t>
      </w:r>
      <w:r w:rsidRPr="00213772">
        <w:rPr>
          <w:rFonts w:asciiTheme="majorHAnsi" w:hAnsiTheme="majorHAnsi"/>
        </w:rPr>
        <w:t xml:space="preserve">2 (2011) </w:t>
      </w:r>
      <w:hyperlink r:id="rId9" w:history="1">
        <w:r w:rsidRPr="0029156E">
          <w:rPr>
            <w:rStyle w:val="Hyperlink"/>
            <w:rFonts w:asciiTheme="majorHAnsi" w:hAnsiTheme="majorHAnsi"/>
            <w:color w:val="auto"/>
            <w:u w:val="none"/>
          </w:rPr>
          <w:t>http://www2.warwick.ac.uk/fac/arts/french/marandet/matters/donnelly.pdf</w:t>
        </w:r>
      </w:hyperlink>
      <w:r w:rsidRPr="00213772">
        <w:rPr>
          <w:rFonts w:asciiTheme="majorHAnsi" w:hAnsiTheme="majorHAnsi"/>
        </w:rPr>
        <w:t xml:space="preserve"> [accessed 10/12/2012]</w:t>
      </w:r>
    </w:p>
    <w:p w14:paraId="25115923" w14:textId="77777777" w:rsidR="001F1E77" w:rsidRPr="00213772" w:rsidRDefault="001F1E77" w:rsidP="00025E1E">
      <w:pPr>
        <w:jc w:val="both"/>
        <w:rPr>
          <w:rFonts w:asciiTheme="majorHAnsi" w:hAnsiTheme="majorHAnsi"/>
        </w:rPr>
      </w:pPr>
    </w:p>
    <w:p w14:paraId="259550B5" w14:textId="77777777" w:rsidR="001F1E77" w:rsidRPr="00213772" w:rsidRDefault="001F1E77" w:rsidP="00025E1E">
      <w:pPr>
        <w:jc w:val="both"/>
        <w:rPr>
          <w:rFonts w:asciiTheme="majorHAnsi" w:hAnsiTheme="majorHAnsi"/>
        </w:rPr>
      </w:pPr>
      <w:r w:rsidRPr="00213772">
        <w:rPr>
          <w:rFonts w:asciiTheme="majorHAnsi" w:hAnsiTheme="majorHAnsi"/>
        </w:rPr>
        <w:t xml:space="preserve">Doyle, W., </w:t>
      </w:r>
      <w:r w:rsidRPr="00213772">
        <w:rPr>
          <w:rFonts w:asciiTheme="majorHAnsi" w:hAnsiTheme="majorHAnsi"/>
          <w:i/>
        </w:rPr>
        <w:t xml:space="preserve">The Oxford History of the French Revolution, </w:t>
      </w:r>
      <w:r w:rsidRPr="00213772">
        <w:rPr>
          <w:rFonts w:asciiTheme="majorHAnsi" w:hAnsiTheme="majorHAnsi"/>
        </w:rPr>
        <w:t>(Oxford: Oxford University Press, 2002)</w:t>
      </w:r>
    </w:p>
    <w:p w14:paraId="6C46040C" w14:textId="77777777" w:rsidR="001F1E77" w:rsidRPr="00213772" w:rsidRDefault="001F1E77" w:rsidP="00025E1E">
      <w:pPr>
        <w:jc w:val="both"/>
        <w:rPr>
          <w:rFonts w:asciiTheme="majorHAnsi" w:hAnsiTheme="majorHAnsi"/>
        </w:rPr>
      </w:pPr>
    </w:p>
    <w:p w14:paraId="55162776" w14:textId="77777777" w:rsidR="001F1E77" w:rsidRPr="00213772" w:rsidRDefault="001F1E77" w:rsidP="00025E1E">
      <w:pPr>
        <w:jc w:val="both"/>
        <w:rPr>
          <w:rFonts w:asciiTheme="majorHAnsi" w:hAnsiTheme="majorHAnsi"/>
        </w:rPr>
      </w:pPr>
      <w:r w:rsidRPr="00213772">
        <w:rPr>
          <w:rFonts w:asciiTheme="majorHAnsi" w:hAnsiTheme="majorHAnsi"/>
        </w:rPr>
        <w:t xml:space="preserve">Estève, E., ‘Observations de Guilbert de Pixerécourt sur les theatres et la Révolution’, </w:t>
      </w:r>
      <w:r w:rsidRPr="00213772">
        <w:rPr>
          <w:rFonts w:asciiTheme="majorHAnsi" w:hAnsiTheme="majorHAnsi"/>
          <w:i/>
          <w:lang w:val="fr-FR"/>
        </w:rPr>
        <w:t>Revue d’histoire littéraire de France</w:t>
      </w:r>
      <w:r w:rsidRPr="00213772">
        <w:rPr>
          <w:rFonts w:asciiTheme="majorHAnsi" w:hAnsiTheme="majorHAnsi"/>
          <w:i/>
        </w:rPr>
        <w:t xml:space="preserve">, </w:t>
      </w:r>
      <w:r w:rsidRPr="00213772">
        <w:rPr>
          <w:rFonts w:asciiTheme="majorHAnsi" w:hAnsiTheme="majorHAnsi"/>
        </w:rPr>
        <w:t>23 (1916), 546-561</w:t>
      </w:r>
    </w:p>
    <w:p w14:paraId="4DF4B14F" w14:textId="77777777" w:rsidR="001F1E77" w:rsidRPr="00213772" w:rsidRDefault="001F1E77" w:rsidP="00025E1E">
      <w:pPr>
        <w:jc w:val="both"/>
        <w:rPr>
          <w:rFonts w:asciiTheme="majorHAnsi" w:hAnsiTheme="majorHAnsi"/>
        </w:rPr>
      </w:pPr>
    </w:p>
    <w:p w14:paraId="3F42FC91" w14:textId="77777777" w:rsidR="001F1E77" w:rsidRPr="00213772" w:rsidRDefault="001F1E77" w:rsidP="00025E1E">
      <w:pPr>
        <w:jc w:val="both"/>
        <w:rPr>
          <w:rFonts w:asciiTheme="majorHAnsi" w:hAnsiTheme="majorHAnsi"/>
        </w:rPr>
      </w:pPr>
      <w:r w:rsidRPr="00213772">
        <w:rPr>
          <w:rFonts w:asciiTheme="majorHAnsi" w:hAnsiTheme="majorHAnsi"/>
        </w:rPr>
        <w:t xml:space="preserve">Frantz, P., </w:t>
      </w:r>
      <w:r w:rsidRPr="00213772">
        <w:rPr>
          <w:rFonts w:asciiTheme="majorHAnsi" w:hAnsiTheme="majorHAnsi"/>
          <w:i/>
          <w:lang w:val="fr-FR"/>
        </w:rPr>
        <w:t xml:space="preserve">L’Esthétique du tableau dans le théâtre du XVIIIe siècle, </w:t>
      </w:r>
      <w:r w:rsidRPr="00213772">
        <w:rPr>
          <w:rFonts w:asciiTheme="majorHAnsi" w:hAnsiTheme="majorHAnsi"/>
          <w:lang w:val="fr-FR"/>
        </w:rPr>
        <w:t>(Paris:</w:t>
      </w:r>
      <w:r w:rsidRPr="00213772">
        <w:rPr>
          <w:rFonts w:asciiTheme="majorHAnsi" w:hAnsiTheme="majorHAnsi"/>
          <w:i/>
          <w:lang w:val="fr-FR"/>
        </w:rPr>
        <w:t xml:space="preserve"> </w:t>
      </w:r>
      <w:r w:rsidRPr="00213772">
        <w:rPr>
          <w:rFonts w:asciiTheme="majorHAnsi" w:hAnsiTheme="majorHAnsi"/>
          <w:lang w:val="fr-FR"/>
        </w:rPr>
        <w:t>Presses Universitaires de France,</w:t>
      </w:r>
      <w:r w:rsidRPr="00213772">
        <w:rPr>
          <w:rFonts w:asciiTheme="majorHAnsi" w:hAnsiTheme="majorHAnsi"/>
        </w:rPr>
        <w:t xml:space="preserve"> 1998)</w:t>
      </w:r>
    </w:p>
    <w:p w14:paraId="07E00A7D" w14:textId="77777777" w:rsidR="001F1E77" w:rsidRPr="00213772" w:rsidRDefault="001F1E77" w:rsidP="00025E1E">
      <w:pPr>
        <w:jc w:val="both"/>
        <w:rPr>
          <w:rFonts w:asciiTheme="majorHAnsi" w:hAnsiTheme="majorHAnsi"/>
        </w:rPr>
      </w:pPr>
    </w:p>
    <w:p w14:paraId="38FF1FA6" w14:textId="77777777" w:rsidR="001F1E77" w:rsidRPr="00213772" w:rsidRDefault="001F1E77" w:rsidP="00025E1E">
      <w:pPr>
        <w:jc w:val="both"/>
        <w:rPr>
          <w:rFonts w:asciiTheme="majorHAnsi" w:hAnsiTheme="majorHAnsi"/>
        </w:rPr>
      </w:pPr>
      <w:r w:rsidRPr="00213772">
        <w:rPr>
          <w:rFonts w:asciiTheme="majorHAnsi" w:hAnsiTheme="majorHAnsi"/>
        </w:rPr>
        <w:t xml:space="preserve">Friedland, P., </w:t>
      </w:r>
      <w:r w:rsidRPr="00213772">
        <w:rPr>
          <w:rFonts w:asciiTheme="majorHAnsi" w:hAnsiTheme="majorHAnsi"/>
          <w:i/>
        </w:rPr>
        <w:t>Political Actors, Representative Bodies and Theatricality in the Age of the French Revolution</w:t>
      </w:r>
      <w:r w:rsidRPr="00213772">
        <w:rPr>
          <w:rFonts w:asciiTheme="majorHAnsi" w:hAnsiTheme="majorHAnsi"/>
        </w:rPr>
        <w:t>, (Ithaca, London: Cornell University Press, 2002)</w:t>
      </w:r>
    </w:p>
    <w:p w14:paraId="2E6DECA9" w14:textId="77777777" w:rsidR="001F1E77" w:rsidRPr="00213772" w:rsidRDefault="001F1E77" w:rsidP="00025E1E">
      <w:pPr>
        <w:jc w:val="both"/>
        <w:rPr>
          <w:rFonts w:asciiTheme="majorHAnsi" w:hAnsiTheme="majorHAnsi"/>
        </w:rPr>
      </w:pPr>
    </w:p>
    <w:p w14:paraId="4A1CE291" w14:textId="77777777" w:rsidR="001F1E77" w:rsidRPr="00213772" w:rsidRDefault="001F1E77" w:rsidP="00025E1E">
      <w:pPr>
        <w:jc w:val="both"/>
        <w:rPr>
          <w:rFonts w:asciiTheme="majorHAnsi" w:hAnsiTheme="majorHAnsi"/>
          <w:lang w:val="fr-FR"/>
        </w:rPr>
      </w:pPr>
      <w:r w:rsidRPr="00213772">
        <w:rPr>
          <w:rFonts w:asciiTheme="majorHAnsi" w:hAnsiTheme="majorHAnsi"/>
        </w:rPr>
        <w:t>Gaulmier, J., ‘</w:t>
      </w:r>
      <w:r w:rsidRPr="00213772">
        <w:rPr>
          <w:rFonts w:asciiTheme="majorHAnsi" w:hAnsiTheme="majorHAnsi"/>
          <w:lang w:val="fr-FR"/>
        </w:rPr>
        <w:t xml:space="preserve">De la Saint-Barthélemy au « chant du Départ »’ </w:t>
      </w:r>
      <w:r w:rsidRPr="00213772">
        <w:rPr>
          <w:rFonts w:asciiTheme="majorHAnsi" w:hAnsiTheme="majorHAnsi"/>
          <w:i/>
          <w:lang w:val="fr-FR"/>
        </w:rPr>
        <w:t xml:space="preserve">Revue d’histoire littéraire de France, </w:t>
      </w:r>
      <w:r w:rsidRPr="00213772">
        <w:rPr>
          <w:rFonts w:asciiTheme="majorHAnsi" w:hAnsiTheme="majorHAnsi"/>
          <w:lang w:val="fr-FR"/>
        </w:rPr>
        <w:t>73 (1973), 839-844</w:t>
      </w:r>
    </w:p>
    <w:p w14:paraId="512C9FFA" w14:textId="77777777" w:rsidR="001F1E77" w:rsidRPr="00213772" w:rsidRDefault="001F1E77" w:rsidP="00025E1E">
      <w:pPr>
        <w:jc w:val="both"/>
        <w:rPr>
          <w:rFonts w:asciiTheme="majorHAnsi" w:hAnsiTheme="majorHAnsi"/>
        </w:rPr>
      </w:pPr>
    </w:p>
    <w:p w14:paraId="380228B7" w14:textId="77777777" w:rsidR="001F1E77" w:rsidRPr="00213772" w:rsidRDefault="001F1E77" w:rsidP="00025E1E">
      <w:pPr>
        <w:jc w:val="both"/>
        <w:rPr>
          <w:rFonts w:asciiTheme="majorHAnsi" w:hAnsiTheme="majorHAnsi"/>
        </w:rPr>
      </w:pPr>
      <w:r w:rsidRPr="00213772">
        <w:rPr>
          <w:rFonts w:asciiTheme="majorHAnsi" w:hAnsiTheme="majorHAnsi"/>
        </w:rPr>
        <w:t xml:space="preserve">Hamiche, D., </w:t>
      </w:r>
      <w:r w:rsidRPr="00213772">
        <w:rPr>
          <w:rFonts w:asciiTheme="majorHAnsi" w:hAnsiTheme="majorHAnsi"/>
          <w:i/>
          <w:lang w:val="fr-FR"/>
        </w:rPr>
        <w:t xml:space="preserve">Le Théâtre et la Révolution, </w:t>
      </w:r>
      <w:r w:rsidRPr="00213772">
        <w:rPr>
          <w:rFonts w:asciiTheme="majorHAnsi" w:hAnsiTheme="majorHAnsi"/>
          <w:lang w:val="fr-FR"/>
        </w:rPr>
        <w:t>(Paris: Union Générale d’Editions,</w:t>
      </w:r>
      <w:r w:rsidRPr="00213772">
        <w:rPr>
          <w:rFonts w:asciiTheme="majorHAnsi" w:hAnsiTheme="majorHAnsi"/>
        </w:rPr>
        <w:t xml:space="preserve"> 1973)</w:t>
      </w:r>
    </w:p>
    <w:p w14:paraId="45E0C7BA" w14:textId="77777777" w:rsidR="001F1E77" w:rsidRPr="00213772" w:rsidRDefault="001F1E77" w:rsidP="00025E1E">
      <w:pPr>
        <w:jc w:val="both"/>
        <w:rPr>
          <w:rFonts w:asciiTheme="majorHAnsi" w:hAnsiTheme="majorHAnsi"/>
        </w:rPr>
      </w:pPr>
    </w:p>
    <w:p w14:paraId="5B5AFCD7" w14:textId="77777777" w:rsidR="001F1E77" w:rsidRPr="00213772" w:rsidRDefault="001F1E77" w:rsidP="00025E1E">
      <w:pPr>
        <w:jc w:val="both"/>
        <w:rPr>
          <w:rFonts w:asciiTheme="majorHAnsi" w:hAnsiTheme="majorHAnsi"/>
        </w:rPr>
      </w:pPr>
      <w:r w:rsidRPr="00213772">
        <w:rPr>
          <w:rFonts w:asciiTheme="majorHAnsi" w:hAnsiTheme="majorHAnsi"/>
        </w:rPr>
        <w:t xml:space="preserve">Hemmings, F. W. J., </w:t>
      </w:r>
      <w:r w:rsidRPr="00213772">
        <w:rPr>
          <w:rFonts w:asciiTheme="majorHAnsi" w:hAnsiTheme="majorHAnsi"/>
          <w:i/>
        </w:rPr>
        <w:t xml:space="preserve">Theatre and the State in France 1760-1905, </w:t>
      </w:r>
      <w:r w:rsidRPr="00213772">
        <w:rPr>
          <w:rFonts w:asciiTheme="majorHAnsi" w:hAnsiTheme="majorHAnsi"/>
        </w:rPr>
        <w:t>(Cambridge:</w:t>
      </w:r>
      <w:r w:rsidRPr="00213772">
        <w:rPr>
          <w:rFonts w:asciiTheme="majorHAnsi" w:hAnsiTheme="majorHAnsi"/>
          <w:i/>
        </w:rPr>
        <w:t xml:space="preserve"> </w:t>
      </w:r>
      <w:r w:rsidRPr="00213772">
        <w:rPr>
          <w:rFonts w:asciiTheme="majorHAnsi" w:hAnsiTheme="majorHAnsi"/>
        </w:rPr>
        <w:t>Cambridge University press, 1994)</w:t>
      </w:r>
    </w:p>
    <w:p w14:paraId="4CA2AEE1" w14:textId="77777777" w:rsidR="001F1E77" w:rsidRPr="00213772" w:rsidRDefault="001F1E77" w:rsidP="00025E1E">
      <w:pPr>
        <w:jc w:val="both"/>
        <w:rPr>
          <w:rFonts w:asciiTheme="majorHAnsi" w:hAnsiTheme="majorHAnsi"/>
        </w:rPr>
      </w:pPr>
    </w:p>
    <w:p w14:paraId="181BC15C" w14:textId="77777777" w:rsidR="001F1E77" w:rsidRPr="00213772" w:rsidRDefault="001F1E77" w:rsidP="00025E1E">
      <w:pPr>
        <w:jc w:val="both"/>
        <w:rPr>
          <w:rFonts w:asciiTheme="majorHAnsi" w:hAnsiTheme="majorHAnsi"/>
        </w:rPr>
      </w:pPr>
      <w:r w:rsidRPr="00213772">
        <w:rPr>
          <w:rFonts w:asciiTheme="majorHAnsi" w:hAnsiTheme="majorHAnsi"/>
        </w:rPr>
        <w:t xml:space="preserve">Ed., Howarth, W. D., </w:t>
      </w:r>
      <w:r w:rsidRPr="00213772">
        <w:rPr>
          <w:rFonts w:asciiTheme="majorHAnsi" w:hAnsiTheme="majorHAnsi"/>
          <w:i/>
        </w:rPr>
        <w:t>French Theatre in the Neo-Classical Era: 1550-1789,</w:t>
      </w:r>
      <w:r w:rsidRPr="00213772">
        <w:rPr>
          <w:rFonts w:asciiTheme="majorHAnsi" w:hAnsiTheme="majorHAnsi"/>
        </w:rPr>
        <w:t xml:space="preserve"> (Cambridge: Cambridge University Press, 1997)</w:t>
      </w:r>
    </w:p>
    <w:p w14:paraId="7BD5B52B" w14:textId="77777777" w:rsidR="001F1E77" w:rsidRPr="00213772" w:rsidRDefault="001F1E77" w:rsidP="00025E1E">
      <w:pPr>
        <w:jc w:val="both"/>
        <w:rPr>
          <w:rFonts w:asciiTheme="majorHAnsi" w:hAnsiTheme="majorHAnsi"/>
        </w:rPr>
      </w:pPr>
    </w:p>
    <w:p w14:paraId="50942F27" w14:textId="77777777" w:rsidR="001F1E77" w:rsidRPr="00213772" w:rsidRDefault="001F1E77" w:rsidP="00025E1E">
      <w:pPr>
        <w:jc w:val="both"/>
        <w:rPr>
          <w:rFonts w:asciiTheme="majorHAnsi" w:hAnsiTheme="majorHAnsi"/>
        </w:rPr>
      </w:pPr>
      <w:r w:rsidRPr="00213772">
        <w:rPr>
          <w:rFonts w:asciiTheme="majorHAnsi" w:hAnsiTheme="majorHAnsi"/>
          <w:lang w:val="fr-FR"/>
        </w:rPr>
        <w:t xml:space="preserve">Jauffret, E., </w:t>
      </w:r>
      <w:r w:rsidRPr="00213772">
        <w:rPr>
          <w:rFonts w:asciiTheme="majorHAnsi" w:hAnsiTheme="majorHAnsi"/>
          <w:i/>
          <w:lang w:val="fr-FR"/>
        </w:rPr>
        <w:t>Le Théâtre Révolutionnaire, Réimpression de l'édition de Paris, 1869,</w:t>
      </w:r>
      <w:r w:rsidRPr="00213772">
        <w:rPr>
          <w:rFonts w:asciiTheme="majorHAnsi" w:hAnsiTheme="majorHAnsi"/>
          <w:i/>
        </w:rPr>
        <w:t xml:space="preserve"> </w:t>
      </w:r>
      <w:r w:rsidRPr="00213772">
        <w:rPr>
          <w:rFonts w:asciiTheme="majorHAnsi" w:hAnsiTheme="majorHAnsi"/>
        </w:rPr>
        <w:t>(Geneva: Slatkine Reprints, 1970)</w:t>
      </w:r>
    </w:p>
    <w:p w14:paraId="5FE1C0CF" w14:textId="77777777" w:rsidR="001F1E77" w:rsidRPr="00213772" w:rsidRDefault="001F1E77" w:rsidP="00025E1E">
      <w:pPr>
        <w:jc w:val="both"/>
        <w:rPr>
          <w:rFonts w:asciiTheme="majorHAnsi" w:hAnsiTheme="majorHAnsi"/>
        </w:rPr>
      </w:pPr>
    </w:p>
    <w:p w14:paraId="72AEB6A3" w14:textId="77777777" w:rsidR="001F1E77" w:rsidRPr="00213772" w:rsidRDefault="001F1E77" w:rsidP="00025E1E">
      <w:pPr>
        <w:jc w:val="both"/>
        <w:rPr>
          <w:rFonts w:asciiTheme="majorHAnsi" w:hAnsiTheme="majorHAnsi"/>
        </w:rPr>
      </w:pPr>
      <w:r w:rsidRPr="00213772">
        <w:rPr>
          <w:rFonts w:asciiTheme="majorHAnsi" w:hAnsiTheme="majorHAnsi"/>
        </w:rPr>
        <w:t xml:space="preserve">Kennedy, E., </w:t>
      </w:r>
      <w:r w:rsidRPr="00213772">
        <w:rPr>
          <w:rFonts w:asciiTheme="majorHAnsi" w:hAnsiTheme="majorHAnsi"/>
          <w:i/>
        </w:rPr>
        <w:t xml:space="preserve">A Cultural History of the French Revolution, </w:t>
      </w:r>
      <w:r w:rsidRPr="00213772">
        <w:rPr>
          <w:rFonts w:asciiTheme="majorHAnsi" w:hAnsiTheme="majorHAnsi"/>
        </w:rPr>
        <w:t>(New Haven, London: Yale University Press, 1989)</w:t>
      </w:r>
    </w:p>
    <w:p w14:paraId="33A18B91" w14:textId="77777777" w:rsidR="001F1E77" w:rsidRPr="00213772" w:rsidRDefault="001F1E77" w:rsidP="00025E1E">
      <w:pPr>
        <w:jc w:val="both"/>
        <w:rPr>
          <w:rFonts w:asciiTheme="majorHAnsi" w:hAnsiTheme="majorHAnsi"/>
        </w:rPr>
      </w:pPr>
    </w:p>
    <w:p w14:paraId="5774195C" w14:textId="77777777" w:rsidR="001F1E77" w:rsidRDefault="001F1E77" w:rsidP="00025E1E">
      <w:pPr>
        <w:jc w:val="both"/>
        <w:rPr>
          <w:rFonts w:asciiTheme="majorHAnsi" w:hAnsiTheme="majorHAnsi"/>
        </w:rPr>
      </w:pPr>
      <w:r w:rsidRPr="00213772">
        <w:rPr>
          <w:rFonts w:asciiTheme="majorHAnsi" w:hAnsiTheme="majorHAnsi"/>
        </w:rPr>
        <w:t xml:space="preserve">Kennedy, E., Netter, M-L., and McGregor, J-P., </w:t>
      </w:r>
      <w:r w:rsidRPr="00213772">
        <w:rPr>
          <w:rFonts w:asciiTheme="majorHAnsi" w:hAnsiTheme="majorHAnsi"/>
          <w:i/>
        </w:rPr>
        <w:t xml:space="preserve">Theatre, Opera and Audience in Revolutionary Paris: Analysis and Repertory, </w:t>
      </w:r>
      <w:r w:rsidRPr="00213772">
        <w:rPr>
          <w:rFonts w:asciiTheme="majorHAnsi" w:hAnsiTheme="majorHAnsi"/>
        </w:rPr>
        <w:t>(London: Greenwood Press, 1996)</w:t>
      </w:r>
    </w:p>
    <w:p w14:paraId="1BFDB68A" w14:textId="77777777" w:rsidR="001F1E77" w:rsidRDefault="001F1E77" w:rsidP="00025E1E">
      <w:pPr>
        <w:jc w:val="both"/>
        <w:rPr>
          <w:rFonts w:asciiTheme="majorHAnsi" w:hAnsiTheme="majorHAnsi"/>
        </w:rPr>
      </w:pPr>
    </w:p>
    <w:p w14:paraId="6F5096FC" w14:textId="1BA23305" w:rsidR="001F1E77" w:rsidRPr="00213772" w:rsidRDefault="001F1E77" w:rsidP="00025E1E">
      <w:pPr>
        <w:jc w:val="both"/>
        <w:rPr>
          <w:rFonts w:asciiTheme="majorHAnsi" w:hAnsiTheme="majorHAnsi"/>
        </w:rPr>
      </w:pPr>
      <w:r>
        <w:rPr>
          <w:rFonts w:asciiTheme="majorHAnsi" w:hAnsiTheme="majorHAnsi"/>
        </w:rPr>
        <w:t xml:space="preserve">La Motte, A. H., </w:t>
      </w:r>
      <w:r w:rsidRPr="00501AE9">
        <w:rPr>
          <w:rFonts w:asciiTheme="majorHAnsi" w:hAnsiTheme="majorHAnsi"/>
          <w:i/>
        </w:rPr>
        <w:t>Oeuvres de M. Houdar de La Motte</w:t>
      </w:r>
      <w:r>
        <w:rPr>
          <w:rFonts w:asciiTheme="majorHAnsi" w:hAnsiTheme="majorHAnsi"/>
        </w:rPr>
        <w:t>, vol. 4., (</w:t>
      </w:r>
      <w:r w:rsidRPr="00501AE9">
        <w:rPr>
          <w:rFonts w:asciiTheme="majorHAnsi" w:hAnsiTheme="majorHAnsi"/>
        </w:rPr>
        <w:t>Paris: Prault l'aîné, 1754)</w:t>
      </w:r>
      <w:r w:rsidR="0029156E">
        <w:rPr>
          <w:rFonts w:asciiTheme="majorHAnsi" w:hAnsiTheme="majorHAnsi"/>
        </w:rPr>
        <w:t xml:space="preserve"> Google ebook [accessed 11/01/2013]</w:t>
      </w:r>
    </w:p>
    <w:p w14:paraId="01BD2D00" w14:textId="77777777" w:rsidR="001F1E77" w:rsidRPr="00213772" w:rsidRDefault="001F1E77" w:rsidP="00025E1E">
      <w:pPr>
        <w:jc w:val="both"/>
        <w:rPr>
          <w:rFonts w:asciiTheme="majorHAnsi" w:hAnsiTheme="majorHAnsi"/>
        </w:rPr>
      </w:pPr>
    </w:p>
    <w:p w14:paraId="5173F865" w14:textId="418802EB" w:rsidR="001F1E77" w:rsidRPr="00213772" w:rsidRDefault="001F1E77" w:rsidP="00025E1E">
      <w:pPr>
        <w:jc w:val="both"/>
        <w:rPr>
          <w:rFonts w:asciiTheme="majorHAnsi" w:hAnsiTheme="majorHAnsi"/>
          <w:lang w:val="fr-FR"/>
        </w:rPr>
      </w:pPr>
      <w:r w:rsidRPr="00213772">
        <w:rPr>
          <w:rFonts w:asciiTheme="majorHAnsi" w:hAnsiTheme="majorHAnsi"/>
          <w:lang w:val="fr-FR"/>
        </w:rPr>
        <w:t xml:space="preserve">Lieby, A., </w:t>
      </w:r>
      <w:r w:rsidRPr="00213772">
        <w:rPr>
          <w:rFonts w:asciiTheme="majorHAnsi" w:hAnsiTheme="majorHAnsi"/>
          <w:i/>
          <w:lang w:val="fr-FR"/>
        </w:rPr>
        <w:t xml:space="preserve">Etude sur le théâtre de Marie-Josèphe Chénier, </w:t>
      </w:r>
      <w:r w:rsidRPr="00213772">
        <w:rPr>
          <w:rFonts w:asciiTheme="majorHAnsi" w:hAnsiTheme="majorHAnsi"/>
          <w:lang w:val="fr-FR"/>
        </w:rPr>
        <w:t>(Paris: Société française d'imp</w:t>
      </w:r>
      <w:r w:rsidR="00F35D75">
        <w:rPr>
          <w:rFonts w:asciiTheme="majorHAnsi" w:hAnsiTheme="majorHAnsi"/>
          <w:lang w:val="fr-FR"/>
        </w:rPr>
        <w:t>rimerie et de librairie, 1901)</w:t>
      </w:r>
      <w:r w:rsidR="0029156E">
        <w:rPr>
          <w:rFonts w:asciiTheme="majorHAnsi" w:hAnsiTheme="majorHAnsi"/>
          <w:lang w:val="fr-FR"/>
        </w:rPr>
        <w:t xml:space="preserve"> Gallica [accessed 03/12/2012]</w:t>
      </w:r>
    </w:p>
    <w:p w14:paraId="690D18A7" w14:textId="77777777" w:rsidR="001F1E77" w:rsidRPr="00213772" w:rsidRDefault="001F1E77" w:rsidP="00025E1E">
      <w:pPr>
        <w:jc w:val="both"/>
        <w:rPr>
          <w:rFonts w:asciiTheme="majorHAnsi" w:hAnsiTheme="majorHAnsi"/>
        </w:rPr>
      </w:pPr>
    </w:p>
    <w:p w14:paraId="3677A6F8" w14:textId="77777777" w:rsidR="001F1E77" w:rsidRPr="00213772" w:rsidRDefault="001F1E77" w:rsidP="00025E1E">
      <w:pPr>
        <w:jc w:val="both"/>
        <w:rPr>
          <w:rFonts w:asciiTheme="majorHAnsi" w:hAnsiTheme="majorHAnsi"/>
        </w:rPr>
      </w:pPr>
      <w:r w:rsidRPr="00213772">
        <w:rPr>
          <w:rFonts w:asciiTheme="majorHAnsi" w:hAnsiTheme="majorHAnsi"/>
        </w:rPr>
        <w:t xml:space="preserve">Lough, J., </w:t>
      </w:r>
      <w:r w:rsidRPr="00213772">
        <w:rPr>
          <w:rFonts w:asciiTheme="majorHAnsi" w:hAnsiTheme="majorHAnsi"/>
          <w:i/>
        </w:rPr>
        <w:t xml:space="preserve">Paris Theatre Audiences in the seventeenth and eighteenth centuries, </w:t>
      </w:r>
      <w:r w:rsidRPr="00213772">
        <w:rPr>
          <w:rFonts w:asciiTheme="majorHAnsi" w:hAnsiTheme="majorHAnsi"/>
        </w:rPr>
        <w:t>(London: Oxford University Press, 1957)</w:t>
      </w:r>
    </w:p>
    <w:p w14:paraId="274D4BF1" w14:textId="77777777" w:rsidR="001F1E77" w:rsidRPr="00213772" w:rsidRDefault="001F1E77" w:rsidP="00025E1E">
      <w:pPr>
        <w:jc w:val="both"/>
        <w:rPr>
          <w:rFonts w:asciiTheme="majorHAnsi" w:hAnsiTheme="majorHAnsi"/>
        </w:rPr>
      </w:pPr>
    </w:p>
    <w:p w14:paraId="5B6719D7" w14:textId="77777777" w:rsidR="001F1E77" w:rsidRPr="00213772" w:rsidRDefault="001F1E77" w:rsidP="00025E1E">
      <w:pPr>
        <w:jc w:val="both"/>
        <w:rPr>
          <w:rFonts w:asciiTheme="majorHAnsi" w:hAnsiTheme="majorHAnsi"/>
        </w:rPr>
      </w:pPr>
      <w:r w:rsidRPr="00213772">
        <w:rPr>
          <w:rFonts w:asciiTheme="majorHAnsi" w:hAnsiTheme="majorHAnsi"/>
        </w:rPr>
        <w:t>Maslan, S.,</w:t>
      </w:r>
      <w:r w:rsidRPr="00213772">
        <w:rPr>
          <w:rFonts w:asciiTheme="majorHAnsi" w:hAnsiTheme="majorHAnsi"/>
          <w:i/>
        </w:rPr>
        <w:t xml:space="preserve"> Revolutionary Acts: Theatre, Democracy and the French Revolution, </w:t>
      </w:r>
      <w:r w:rsidRPr="00213772">
        <w:rPr>
          <w:rFonts w:asciiTheme="majorHAnsi" w:hAnsiTheme="majorHAnsi"/>
        </w:rPr>
        <w:t>(Baltimore: John Hopkins University Press, 2005)</w:t>
      </w:r>
    </w:p>
    <w:p w14:paraId="1D573D47" w14:textId="77777777" w:rsidR="001F1E77" w:rsidRPr="00213772" w:rsidRDefault="001F1E77" w:rsidP="00025E1E">
      <w:pPr>
        <w:jc w:val="both"/>
        <w:rPr>
          <w:rFonts w:asciiTheme="majorHAnsi" w:hAnsiTheme="majorHAnsi"/>
        </w:rPr>
      </w:pPr>
    </w:p>
    <w:p w14:paraId="36D67D0C" w14:textId="3356099D" w:rsidR="001F1E77" w:rsidRPr="00213772" w:rsidRDefault="001F1E77" w:rsidP="00025E1E">
      <w:pPr>
        <w:jc w:val="both"/>
        <w:rPr>
          <w:rFonts w:asciiTheme="majorHAnsi" w:hAnsiTheme="majorHAnsi"/>
        </w:rPr>
      </w:pPr>
      <w:r w:rsidRPr="00213772">
        <w:rPr>
          <w:rFonts w:asciiTheme="majorHAnsi" w:hAnsiTheme="majorHAnsi"/>
        </w:rPr>
        <w:t xml:space="preserve">Mercier, L. S., </w:t>
      </w:r>
      <w:r w:rsidRPr="00213772">
        <w:rPr>
          <w:rFonts w:asciiTheme="majorHAnsi" w:hAnsiTheme="majorHAnsi"/>
          <w:i/>
          <w:lang w:val="fr-FR"/>
        </w:rPr>
        <w:t>Du Théâtre ou Nouvel Essai sur l’Art Dramatique</w:t>
      </w:r>
      <w:r w:rsidRPr="00213772">
        <w:rPr>
          <w:rFonts w:asciiTheme="majorHAnsi" w:hAnsiTheme="majorHAnsi"/>
          <w:lang w:val="fr-FR"/>
        </w:rPr>
        <w:t>, (Amsterdam: chez E. Van Harrevelt, 1773)</w:t>
      </w:r>
      <w:r w:rsidR="0029156E">
        <w:rPr>
          <w:rFonts w:asciiTheme="majorHAnsi" w:hAnsiTheme="majorHAnsi"/>
          <w:lang w:val="fr-FR"/>
        </w:rPr>
        <w:t xml:space="preserve"> Gallica [accessed 15/11/2012]</w:t>
      </w:r>
    </w:p>
    <w:p w14:paraId="5D880E4C" w14:textId="77777777" w:rsidR="001F1E77" w:rsidRPr="00213772" w:rsidRDefault="001F1E77" w:rsidP="00025E1E">
      <w:pPr>
        <w:jc w:val="both"/>
        <w:rPr>
          <w:rFonts w:asciiTheme="majorHAnsi" w:hAnsiTheme="majorHAnsi"/>
        </w:rPr>
      </w:pPr>
    </w:p>
    <w:p w14:paraId="47996AC0" w14:textId="01C15AC7" w:rsidR="001F1E77" w:rsidRPr="00213772" w:rsidRDefault="001F1E77" w:rsidP="00025E1E">
      <w:pPr>
        <w:jc w:val="both"/>
        <w:rPr>
          <w:rFonts w:asciiTheme="majorHAnsi" w:hAnsiTheme="majorHAnsi"/>
        </w:rPr>
      </w:pPr>
      <w:r w:rsidRPr="00213772">
        <w:rPr>
          <w:rFonts w:asciiTheme="majorHAnsi" w:hAnsiTheme="majorHAnsi"/>
        </w:rPr>
        <w:t xml:space="preserve">Morland, L., </w:t>
      </w:r>
      <w:r w:rsidRPr="00213772">
        <w:rPr>
          <w:rFonts w:asciiTheme="majorHAnsi" w:hAnsiTheme="majorHAnsi"/>
          <w:i/>
          <w:lang w:val="fr-FR"/>
        </w:rPr>
        <w:t>Théâtre de la Révolution ou choix de pièces de théâtre qui ont fait sensation pendant la période révolutionnaire</w:t>
      </w:r>
      <w:r w:rsidRPr="00213772">
        <w:rPr>
          <w:rFonts w:asciiTheme="majorHAnsi" w:hAnsiTheme="majorHAnsi"/>
          <w:i/>
        </w:rPr>
        <w:t xml:space="preserve">, </w:t>
      </w:r>
      <w:r w:rsidRPr="00213772">
        <w:rPr>
          <w:rFonts w:asciiTheme="majorHAnsi" w:hAnsiTheme="majorHAnsi"/>
        </w:rPr>
        <w:t>(Paris, Garnier Frères, 1877)</w:t>
      </w:r>
      <w:r w:rsidR="0029156E">
        <w:rPr>
          <w:rFonts w:asciiTheme="majorHAnsi" w:hAnsiTheme="majorHAnsi"/>
        </w:rPr>
        <w:t xml:space="preserve"> Google ebook [accessed 15/11/2012]</w:t>
      </w:r>
    </w:p>
    <w:p w14:paraId="63A12C3A" w14:textId="77777777" w:rsidR="001F1E77" w:rsidRPr="00213772" w:rsidRDefault="001F1E77" w:rsidP="00025E1E">
      <w:pPr>
        <w:jc w:val="both"/>
        <w:rPr>
          <w:rFonts w:asciiTheme="majorHAnsi" w:hAnsiTheme="majorHAnsi"/>
        </w:rPr>
      </w:pPr>
    </w:p>
    <w:p w14:paraId="392A9D2A" w14:textId="0878B0C2" w:rsidR="001F1E77" w:rsidRPr="00213772" w:rsidRDefault="001F1E77" w:rsidP="00025E1E">
      <w:pPr>
        <w:jc w:val="both"/>
        <w:rPr>
          <w:rFonts w:asciiTheme="majorHAnsi" w:hAnsiTheme="majorHAnsi"/>
        </w:rPr>
      </w:pPr>
      <w:r w:rsidRPr="00213772">
        <w:rPr>
          <w:rFonts w:asciiTheme="majorHAnsi" w:hAnsiTheme="majorHAnsi"/>
        </w:rPr>
        <w:t xml:space="preserve">Palissot, C., </w:t>
      </w:r>
      <w:r w:rsidRPr="00213772">
        <w:rPr>
          <w:rFonts w:asciiTheme="majorHAnsi" w:hAnsiTheme="majorHAnsi"/>
          <w:i/>
        </w:rPr>
        <w:t>La Critique de la tragédie de ‘Charles IX’, comédie,</w:t>
      </w:r>
      <w:r w:rsidRPr="00213772">
        <w:rPr>
          <w:rFonts w:asciiTheme="majorHAnsi" w:hAnsiTheme="majorHAnsi"/>
        </w:rPr>
        <w:t xml:space="preserve"> (Paris: Chez Desenne, 1790)</w:t>
      </w:r>
      <w:r w:rsidR="0029156E">
        <w:rPr>
          <w:rFonts w:asciiTheme="majorHAnsi" w:hAnsiTheme="majorHAnsi"/>
        </w:rPr>
        <w:t xml:space="preserve"> </w:t>
      </w:r>
      <w:r w:rsidR="0029156E">
        <w:rPr>
          <w:rFonts w:asciiTheme="majorHAnsi" w:hAnsiTheme="majorHAnsi"/>
          <w:lang w:val="fr-FR"/>
        </w:rPr>
        <w:t>Gallica [accessed 20/11/2012]</w:t>
      </w:r>
    </w:p>
    <w:p w14:paraId="32DC23E8" w14:textId="77777777" w:rsidR="001F1E77" w:rsidRPr="00213772" w:rsidRDefault="001F1E77" w:rsidP="00025E1E">
      <w:pPr>
        <w:jc w:val="both"/>
        <w:rPr>
          <w:rFonts w:asciiTheme="majorHAnsi" w:hAnsiTheme="majorHAnsi"/>
        </w:rPr>
      </w:pPr>
    </w:p>
    <w:p w14:paraId="425A5858" w14:textId="77777777" w:rsidR="001F1E77" w:rsidRPr="00213772" w:rsidRDefault="001F1E77" w:rsidP="00025E1E">
      <w:pPr>
        <w:jc w:val="both"/>
        <w:rPr>
          <w:rFonts w:asciiTheme="majorHAnsi" w:hAnsiTheme="majorHAnsi"/>
        </w:rPr>
      </w:pPr>
      <w:r w:rsidRPr="00213772">
        <w:rPr>
          <w:rFonts w:asciiTheme="majorHAnsi" w:hAnsiTheme="majorHAnsi"/>
        </w:rPr>
        <w:t xml:space="preserve">Phillips, A., ‘The Classical model in Post-Revolutionary Theatre’, </w:t>
      </w:r>
      <w:r w:rsidRPr="00213772">
        <w:rPr>
          <w:rFonts w:asciiTheme="majorHAnsi" w:hAnsiTheme="majorHAnsi"/>
          <w:i/>
        </w:rPr>
        <w:t xml:space="preserve">Marandet Matters, </w:t>
      </w:r>
      <w:r w:rsidRPr="00213772">
        <w:rPr>
          <w:rFonts w:asciiTheme="majorHAnsi" w:hAnsiTheme="majorHAnsi"/>
        </w:rPr>
        <w:t>1 (2002), http://www2.warwick.ac.uk/fac/arts/french/marandet/matters/classical_model_in_post-revolutionary_theatre.pdf  [accessed 10/12/2012]</w:t>
      </w:r>
    </w:p>
    <w:p w14:paraId="1EFBF260" w14:textId="77777777" w:rsidR="001F1E77" w:rsidRPr="00213772" w:rsidRDefault="001F1E77" w:rsidP="00025E1E">
      <w:pPr>
        <w:jc w:val="both"/>
        <w:rPr>
          <w:rFonts w:asciiTheme="majorHAnsi" w:hAnsiTheme="majorHAnsi"/>
        </w:rPr>
      </w:pPr>
    </w:p>
    <w:p w14:paraId="428E0E83" w14:textId="77777777" w:rsidR="001F1E77" w:rsidRPr="00213772" w:rsidRDefault="001F1E77" w:rsidP="00025E1E">
      <w:pPr>
        <w:jc w:val="both"/>
        <w:rPr>
          <w:rFonts w:asciiTheme="majorHAnsi" w:hAnsiTheme="majorHAnsi"/>
        </w:rPr>
      </w:pPr>
      <w:r w:rsidRPr="00213772">
        <w:rPr>
          <w:rFonts w:asciiTheme="majorHAnsi" w:hAnsiTheme="majorHAnsi"/>
        </w:rPr>
        <w:t xml:space="preserve">Poirson, M. ed., </w:t>
      </w:r>
      <w:r w:rsidRPr="00213772">
        <w:rPr>
          <w:rFonts w:asciiTheme="majorHAnsi" w:hAnsiTheme="majorHAnsi"/>
          <w:i/>
          <w:lang w:val="fr-FR"/>
        </w:rPr>
        <w:t xml:space="preserve">Le Théâtre sous la Révolution, politique du répertoire 1789-99, </w:t>
      </w:r>
      <w:r w:rsidRPr="00213772">
        <w:rPr>
          <w:rFonts w:asciiTheme="majorHAnsi" w:hAnsiTheme="majorHAnsi"/>
          <w:lang w:val="fr-FR"/>
        </w:rPr>
        <w:t>(</w:t>
      </w:r>
      <w:r w:rsidRPr="00213772">
        <w:rPr>
          <w:rFonts w:asciiTheme="majorHAnsi" w:hAnsiTheme="majorHAnsi"/>
        </w:rPr>
        <w:t>Paris, Desjonquères, 2008)</w:t>
      </w:r>
    </w:p>
    <w:p w14:paraId="5ECF95EC" w14:textId="77777777" w:rsidR="001F1E77" w:rsidRDefault="001F1E77" w:rsidP="00025E1E">
      <w:pPr>
        <w:jc w:val="both"/>
        <w:rPr>
          <w:rFonts w:asciiTheme="majorHAnsi" w:hAnsiTheme="majorHAnsi"/>
        </w:rPr>
      </w:pPr>
    </w:p>
    <w:p w14:paraId="5CB772DF" w14:textId="41B50B72" w:rsidR="001F1E77" w:rsidRPr="005012D3" w:rsidRDefault="001F1E77" w:rsidP="00025E1E">
      <w:pPr>
        <w:jc w:val="both"/>
        <w:rPr>
          <w:rFonts w:asciiTheme="majorHAnsi" w:hAnsiTheme="majorHAnsi"/>
        </w:rPr>
      </w:pPr>
      <w:r w:rsidRPr="00C552E1">
        <w:rPr>
          <w:rFonts w:asciiTheme="majorHAnsi" w:hAnsiTheme="majorHAnsi"/>
        </w:rPr>
        <w:t xml:space="preserve">Racine, J., </w:t>
      </w:r>
      <w:r>
        <w:rPr>
          <w:rFonts w:asciiTheme="majorHAnsi" w:hAnsiTheme="majorHAnsi"/>
          <w:i/>
          <w:lang w:val="fr-FR"/>
        </w:rPr>
        <w:t>Œ</w:t>
      </w:r>
      <w:r w:rsidRPr="00C552E1">
        <w:rPr>
          <w:rFonts w:asciiTheme="majorHAnsi" w:hAnsiTheme="majorHAnsi"/>
          <w:i/>
          <w:lang w:val="fr-FR"/>
        </w:rPr>
        <w:t xml:space="preserve">uvres Complètes de Racine, présentation, notes et commentaires par </w:t>
      </w:r>
      <w:r>
        <w:rPr>
          <w:rFonts w:asciiTheme="majorHAnsi" w:hAnsiTheme="majorHAnsi"/>
          <w:i/>
          <w:lang w:val="fr-FR"/>
        </w:rPr>
        <w:t>Forestier</w:t>
      </w:r>
      <w:r w:rsidRPr="00C552E1">
        <w:rPr>
          <w:rFonts w:asciiTheme="majorHAnsi" w:hAnsiTheme="majorHAnsi"/>
          <w:i/>
          <w:lang w:val="fr-FR"/>
        </w:rPr>
        <w:t>,</w:t>
      </w:r>
      <w:r w:rsidR="00F35D75">
        <w:rPr>
          <w:rFonts w:asciiTheme="majorHAnsi" w:hAnsiTheme="majorHAnsi"/>
          <w:i/>
          <w:lang w:val="fr-FR"/>
        </w:rPr>
        <w:t xml:space="preserve"> G.,</w:t>
      </w:r>
      <w:r w:rsidRPr="00C552E1">
        <w:rPr>
          <w:rFonts w:asciiTheme="majorHAnsi" w:hAnsiTheme="majorHAnsi"/>
          <w:i/>
          <w:lang w:val="fr-FR"/>
        </w:rPr>
        <w:t xml:space="preserve"> </w:t>
      </w:r>
      <w:r w:rsidRPr="00F35D75">
        <w:rPr>
          <w:rFonts w:asciiTheme="majorHAnsi" w:hAnsiTheme="majorHAnsi"/>
          <w:lang w:val="fr-FR"/>
        </w:rPr>
        <w:t>vol. 1</w:t>
      </w:r>
      <w:r w:rsidRPr="00C552E1">
        <w:rPr>
          <w:rFonts w:asciiTheme="majorHAnsi" w:hAnsiTheme="majorHAnsi"/>
          <w:lang w:val="fr-FR"/>
        </w:rPr>
        <w:t xml:space="preserve"> (Paris: </w:t>
      </w:r>
      <w:r>
        <w:rPr>
          <w:rFonts w:asciiTheme="majorHAnsi" w:hAnsiTheme="majorHAnsi"/>
          <w:lang w:val="fr-FR"/>
        </w:rPr>
        <w:t>Gallimard, 1999)</w:t>
      </w:r>
    </w:p>
    <w:p w14:paraId="04BEC3AF" w14:textId="77777777" w:rsidR="001F1E77" w:rsidRPr="00213772" w:rsidRDefault="001F1E77" w:rsidP="00025E1E">
      <w:pPr>
        <w:jc w:val="both"/>
        <w:rPr>
          <w:rFonts w:asciiTheme="majorHAnsi" w:hAnsiTheme="majorHAnsi"/>
        </w:rPr>
      </w:pPr>
    </w:p>
    <w:p w14:paraId="2565CEEB" w14:textId="77777777" w:rsidR="001F1E77" w:rsidRPr="00213772" w:rsidRDefault="001F1E77" w:rsidP="00025E1E">
      <w:pPr>
        <w:jc w:val="both"/>
        <w:rPr>
          <w:rFonts w:asciiTheme="majorHAnsi" w:hAnsiTheme="majorHAnsi"/>
        </w:rPr>
      </w:pPr>
      <w:r w:rsidRPr="00213772">
        <w:rPr>
          <w:rFonts w:asciiTheme="majorHAnsi" w:hAnsiTheme="majorHAnsi"/>
        </w:rPr>
        <w:t xml:space="preserve">Ravel, J. S., </w:t>
      </w:r>
      <w:r w:rsidRPr="00213772">
        <w:rPr>
          <w:rFonts w:asciiTheme="majorHAnsi" w:hAnsiTheme="majorHAnsi"/>
          <w:i/>
        </w:rPr>
        <w:t xml:space="preserve">The Contested Parterre 1680-1791, </w:t>
      </w:r>
      <w:r w:rsidRPr="00213772">
        <w:rPr>
          <w:rFonts w:asciiTheme="majorHAnsi" w:hAnsiTheme="majorHAnsi"/>
        </w:rPr>
        <w:t>(Ithaca, London: Cornell University Press, 1999)</w:t>
      </w:r>
    </w:p>
    <w:p w14:paraId="4DBFC5A4" w14:textId="77777777" w:rsidR="001F1E77" w:rsidRPr="00213772" w:rsidRDefault="001F1E77" w:rsidP="00025E1E">
      <w:pPr>
        <w:jc w:val="both"/>
        <w:rPr>
          <w:rFonts w:asciiTheme="majorHAnsi" w:hAnsiTheme="majorHAnsi"/>
        </w:rPr>
      </w:pPr>
    </w:p>
    <w:p w14:paraId="510E0E3A" w14:textId="77777777" w:rsidR="001F1E77" w:rsidRDefault="001F1E77" w:rsidP="00025E1E">
      <w:pPr>
        <w:jc w:val="both"/>
        <w:rPr>
          <w:rFonts w:asciiTheme="majorHAnsi" w:hAnsiTheme="majorHAnsi"/>
        </w:rPr>
      </w:pPr>
      <w:r w:rsidRPr="00213772">
        <w:rPr>
          <w:rFonts w:asciiTheme="majorHAnsi" w:hAnsiTheme="majorHAnsi"/>
        </w:rPr>
        <w:t xml:space="preserve">Rodmell, G. E., </w:t>
      </w:r>
      <w:r w:rsidRPr="00213772">
        <w:rPr>
          <w:rFonts w:asciiTheme="majorHAnsi" w:hAnsiTheme="majorHAnsi"/>
          <w:i/>
        </w:rPr>
        <w:t xml:space="preserve">The French Drama of the Revolutionary Years, </w:t>
      </w:r>
      <w:r w:rsidRPr="00213772">
        <w:rPr>
          <w:rFonts w:asciiTheme="majorHAnsi" w:hAnsiTheme="majorHAnsi"/>
        </w:rPr>
        <w:t>(London: Routledge, 1990)</w:t>
      </w:r>
    </w:p>
    <w:p w14:paraId="2344A542" w14:textId="77777777" w:rsidR="001F1E77" w:rsidRPr="00213772" w:rsidRDefault="001F1E77" w:rsidP="00025E1E">
      <w:pPr>
        <w:jc w:val="both"/>
        <w:rPr>
          <w:rFonts w:asciiTheme="majorHAnsi" w:hAnsiTheme="majorHAnsi"/>
        </w:rPr>
      </w:pPr>
    </w:p>
    <w:p w14:paraId="1B8494D1" w14:textId="77777777" w:rsidR="001F1E77" w:rsidRPr="00213772" w:rsidRDefault="001F1E77" w:rsidP="00025E1E">
      <w:pPr>
        <w:jc w:val="both"/>
        <w:rPr>
          <w:rFonts w:asciiTheme="majorHAnsi" w:hAnsiTheme="majorHAnsi"/>
        </w:rPr>
      </w:pPr>
      <w:r w:rsidRPr="00213772">
        <w:rPr>
          <w:rFonts w:asciiTheme="majorHAnsi" w:hAnsiTheme="majorHAnsi"/>
        </w:rPr>
        <w:t xml:space="preserve">Steiner, G., </w:t>
      </w:r>
      <w:r w:rsidRPr="00213772">
        <w:rPr>
          <w:rFonts w:asciiTheme="majorHAnsi" w:hAnsiTheme="majorHAnsi"/>
          <w:i/>
        </w:rPr>
        <w:t>The Death of Tragedy</w:t>
      </w:r>
      <w:r w:rsidRPr="00213772">
        <w:rPr>
          <w:rFonts w:asciiTheme="majorHAnsi" w:hAnsiTheme="majorHAnsi"/>
        </w:rPr>
        <w:t>, (London: Faber and Faber, 1961)</w:t>
      </w:r>
    </w:p>
    <w:p w14:paraId="484DE679" w14:textId="77777777" w:rsidR="001F1E77" w:rsidRPr="00213772" w:rsidRDefault="001F1E77" w:rsidP="00025E1E">
      <w:pPr>
        <w:jc w:val="both"/>
        <w:rPr>
          <w:rFonts w:asciiTheme="majorHAnsi" w:hAnsiTheme="majorHAnsi"/>
          <w:i/>
        </w:rPr>
      </w:pPr>
    </w:p>
    <w:p w14:paraId="6F8F93E9" w14:textId="40C81CBD" w:rsidR="001F1E77" w:rsidRPr="00213772" w:rsidRDefault="001F1E77" w:rsidP="00025E1E">
      <w:pPr>
        <w:jc w:val="both"/>
        <w:rPr>
          <w:rFonts w:asciiTheme="majorHAnsi" w:hAnsiTheme="majorHAnsi"/>
        </w:rPr>
      </w:pPr>
      <w:r w:rsidRPr="00213772">
        <w:rPr>
          <w:rFonts w:asciiTheme="majorHAnsi" w:hAnsiTheme="majorHAnsi"/>
        </w:rPr>
        <w:t xml:space="preserve">Suard, J-B-A., </w:t>
      </w:r>
      <w:r w:rsidRPr="00213772">
        <w:rPr>
          <w:rFonts w:asciiTheme="majorHAnsi" w:hAnsiTheme="majorHAnsi"/>
          <w:lang w:val="fr-FR"/>
        </w:rPr>
        <w:t xml:space="preserve">‘A Messieurs les Parisiens, Sur la Tragédie de </w:t>
      </w:r>
      <w:r w:rsidRPr="00213772">
        <w:rPr>
          <w:rFonts w:asciiTheme="majorHAnsi" w:hAnsiTheme="majorHAnsi"/>
          <w:i/>
          <w:lang w:val="fr-FR"/>
        </w:rPr>
        <w:t>Charles IX</w:t>
      </w:r>
      <w:r w:rsidR="0029156E">
        <w:rPr>
          <w:rFonts w:asciiTheme="majorHAnsi" w:hAnsiTheme="majorHAnsi"/>
          <w:i/>
          <w:lang w:val="fr-FR"/>
        </w:rPr>
        <w:t xml:space="preserve">. </w:t>
      </w:r>
      <w:r w:rsidR="0029156E" w:rsidRPr="0029156E">
        <w:rPr>
          <w:rFonts w:asciiTheme="majorHAnsi" w:hAnsiTheme="majorHAnsi" w:cs="Trebuchet MS"/>
          <w:lang w:val="en-US"/>
        </w:rPr>
        <w:t>Par M. Suard, l'un des Quarante de l'Académie française</w:t>
      </w:r>
      <w:r w:rsidRPr="0029156E">
        <w:rPr>
          <w:rFonts w:asciiTheme="majorHAnsi" w:hAnsiTheme="majorHAnsi"/>
          <w:lang w:val="fr-FR"/>
        </w:rPr>
        <w:t>’</w:t>
      </w:r>
      <w:r w:rsidR="0029156E" w:rsidRPr="0029156E">
        <w:rPr>
          <w:rFonts w:asciiTheme="majorHAnsi" w:hAnsiTheme="majorHAnsi"/>
          <w:lang w:val="fr-FR"/>
        </w:rPr>
        <w:t xml:space="preserve"> </w:t>
      </w:r>
      <w:r w:rsidR="0029156E">
        <w:rPr>
          <w:rFonts w:asciiTheme="majorHAnsi" w:hAnsiTheme="majorHAnsi"/>
          <w:lang w:val="fr-FR"/>
        </w:rPr>
        <w:t>Gallica [accessed 20/11/2012]</w:t>
      </w:r>
    </w:p>
    <w:p w14:paraId="722A3752" w14:textId="77777777" w:rsidR="001F1E77" w:rsidRPr="00213772" w:rsidRDefault="001F1E77" w:rsidP="00025E1E">
      <w:pPr>
        <w:jc w:val="both"/>
        <w:rPr>
          <w:rFonts w:asciiTheme="majorHAnsi" w:hAnsiTheme="majorHAnsi"/>
        </w:rPr>
      </w:pPr>
    </w:p>
    <w:p w14:paraId="5899315C" w14:textId="77777777" w:rsidR="001F1E77" w:rsidRPr="00213772" w:rsidRDefault="001F1E77" w:rsidP="00025E1E">
      <w:pPr>
        <w:jc w:val="both"/>
        <w:rPr>
          <w:rFonts w:asciiTheme="majorHAnsi" w:hAnsiTheme="majorHAnsi"/>
          <w:i/>
        </w:rPr>
      </w:pPr>
      <w:r w:rsidRPr="00213772">
        <w:rPr>
          <w:rFonts w:asciiTheme="majorHAnsi" w:hAnsiTheme="majorHAnsi"/>
        </w:rPr>
        <w:t xml:space="preserve">Tissier, A., </w:t>
      </w:r>
      <w:r w:rsidRPr="00213772">
        <w:rPr>
          <w:rFonts w:asciiTheme="majorHAnsi" w:hAnsiTheme="majorHAnsi"/>
          <w:i/>
          <w:lang w:val="fr-FR"/>
        </w:rPr>
        <w:t>Les Spectacles à Paris pendant la Révolution: répertoire analytique, chronologique et bibliographique : de la réunion des Etats généraux à la chute de la royauté 1789-1792</w:t>
      </w:r>
      <w:r w:rsidRPr="00213772">
        <w:rPr>
          <w:rFonts w:asciiTheme="majorHAnsi" w:hAnsiTheme="majorHAnsi"/>
          <w:lang w:val="en-US"/>
        </w:rPr>
        <w:t>, (Geneva: Droz, 1992)</w:t>
      </w:r>
    </w:p>
    <w:p w14:paraId="080777E8" w14:textId="77777777" w:rsidR="001F1E77" w:rsidRPr="00213772" w:rsidRDefault="001F1E77" w:rsidP="00025E1E">
      <w:pPr>
        <w:jc w:val="both"/>
        <w:rPr>
          <w:rFonts w:asciiTheme="majorHAnsi" w:hAnsiTheme="majorHAnsi"/>
        </w:rPr>
      </w:pPr>
    </w:p>
    <w:p w14:paraId="218FBED3" w14:textId="77777777" w:rsidR="001F1E77" w:rsidRPr="00213772" w:rsidRDefault="001F1E77" w:rsidP="00025E1E">
      <w:pPr>
        <w:jc w:val="both"/>
        <w:rPr>
          <w:rFonts w:asciiTheme="majorHAnsi" w:hAnsiTheme="majorHAnsi"/>
        </w:rPr>
      </w:pPr>
      <w:r w:rsidRPr="00213772">
        <w:rPr>
          <w:rFonts w:asciiTheme="majorHAnsi" w:hAnsiTheme="majorHAnsi"/>
        </w:rPr>
        <w:t xml:space="preserve">Truchet, J. ed., </w:t>
      </w:r>
      <w:r w:rsidRPr="00213772">
        <w:rPr>
          <w:rFonts w:asciiTheme="majorHAnsi" w:hAnsiTheme="majorHAnsi"/>
          <w:i/>
        </w:rPr>
        <w:t xml:space="preserve">Théâtre du XVIIIe siècle, </w:t>
      </w:r>
      <w:r w:rsidRPr="00213772">
        <w:rPr>
          <w:rFonts w:asciiTheme="majorHAnsi" w:hAnsiTheme="majorHAnsi"/>
        </w:rPr>
        <w:t>(Paris: Gallimard,</w:t>
      </w:r>
      <w:r w:rsidRPr="00213772">
        <w:rPr>
          <w:rFonts w:asciiTheme="majorHAnsi" w:hAnsiTheme="majorHAnsi"/>
          <w:i/>
        </w:rPr>
        <w:t xml:space="preserve"> </w:t>
      </w:r>
      <w:r w:rsidRPr="00213772">
        <w:rPr>
          <w:rFonts w:asciiTheme="majorHAnsi" w:hAnsiTheme="majorHAnsi"/>
        </w:rPr>
        <w:t>1974)</w:t>
      </w:r>
    </w:p>
    <w:p w14:paraId="22985954" w14:textId="77777777" w:rsidR="001F1E77" w:rsidRPr="00213772" w:rsidRDefault="001F1E77" w:rsidP="00025E1E">
      <w:pPr>
        <w:jc w:val="both"/>
        <w:rPr>
          <w:rFonts w:asciiTheme="majorHAnsi" w:hAnsiTheme="majorHAnsi"/>
        </w:rPr>
      </w:pPr>
    </w:p>
    <w:p w14:paraId="49A7B997" w14:textId="77777777" w:rsidR="001F1E77" w:rsidRPr="00213772" w:rsidRDefault="001F1E77" w:rsidP="00025E1E">
      <w:pPr>
        <w:jc w:val="both"/>
        <w:rPr>
          <w:rFonts w:asciiTheme="majorHAnsi" w:hAnsiTheme="majorHAnsi"/>
        </w:rPr>
      </w:pPr>
      <w:r w:rsidRPr="00213772">
        <w:rPr>
          <w:rFonts w:asciiTheme="majorHAnsi" w:hAnsiTheme="majorHAnsi"/>
        </w:rPr>
        <w:t xml:space="preserve">Vial, F., et Denise, L., </w:t>
      </w:r>
      <w:r w:rsidRPr="00213772">
        <w:rPr>
          <w:rFonts w:asciiTheme="majorHAnsi" w:hAnsiTheme="majorHAnsi"/>
          <w:i/>
          <w:lang w:val="fr-FR"/>
        </w:rPr>
        <w:t xml:space="preserve">Idées et Doctrines littéraires du XVIIIe Siècle, </w:t>
      </w:r>
      <w:r w:rsidRPr="00213772">
        <w:rPr>
          <w:rFonts w:asciiTheme="majorHAnsi" w:hAnsiTheme="majorHAnsi"/>
          <w:lang w:val="fr-FR"/>
        </w:rPr>
        <w:t>(Paris: Librairie</w:t>
      </w:r>
      <w:r w:rsidRPr="00213772">
        <w:rPr>
          <w:rFonts w:asciiTheme="majorHAnsi" w:hAnsiTheme="majorHAnsi"/>
        </w:rPr>
        <w:t xml:space="preserve"> Delagrave, 1926)</w:t>
      </w:r>
    </w:p>
    <w:p w14:paraId="4287BA09" w14:textId="77777777" w:rsidR="001F1E77" w:rsidRPr="00213772" w:rsidRDefault="001F1E77" w:rsidP="00025E1E">
      <w:pPr>
        <w:jc w:val="both"/>
        <w:rPr>
          <w:rFonts w:asciiTheme="majorHAnsi" w:hAnsiTheme="majorHAnsi"/>
        </w:rPr>
      </w:pPr>
    </w:p>
    <w:p w14:paraId="6BF8BF7D" w14:textId="77777777" w:rsidR="001F1E77" w:rsidRPr="00213772" w:rsidRDefault="001F1E77" w:rsidP="00025E1E">
      <w:pPr>
        <w:jc w:val="both"/>
        <w:rPr>
          <w:rFonts w:asciiTheme="majorHAnsi" w:hAnsiTheme="majorHAnsi"/>
        </w:rPr>
      </w:pPr>
      <w:r w:rsidRPr="00213772">
        <w:rPr>
          <w:rFonts w:asciiTheme="majorHAnsi" w:hAnsiTheme="majorHAnsi"/>
        </w:rPr>
        <w:t>Walton, G. C., ‘</w:t>
      </w:r>
      <w:r w:rsidRPr="00213772">
        <w:rPr>
          <w:rFonts w:asciiTheme="majorHAnsi" w:hAnsiTheme="majorHAnsi"/>
          <w:i/>
        </w:rPr>
        <w:t xml:space="preserve">Charles IX </w:t>
      </w:r>
      <w:r w:rsidRPr="00213772">
        <w:rPr>
          <w:rFonts w:asciiTheme="majorHAnsi" w:hAnsiTheme="majorHAnsi"/>
        </w:rPr>
        <w:t xml:space="preserve">and the French Revolution: law, vengeance, and the revolutionary uses of history,’ </w:t>
      </w:r>
      <w:r w:rsidRPr="00213772">
        <w:rPr>
          <w:rFonts w:asciiTheme="majorHAnsi" w:hAnsiTheme="majorHAnsi"/>
          <w:i/>
        </w:rPr>
        <w:t xml:space="preserve">European Review of History, </w:t>
      </w:r>
      <w:r w:rsidRPr="00213772">
        <w:rPr>
          <w:rFonts w:asciiTheme="majorHAnsi" w:hAnsiTheme="majorHAnsi"/>
        </w:rPr>
        <w:t>4 (1997), 127-146</w:t>
      </w:r>
    </w:p>
    <w:p w14:paraId="40D6FE8B" w14:textId="77777777" w:rsidR="001F1E77" w:rsidRPr="00213772" w:rsidRDefault="001F1E77" w:rsidP="00025E1E">
      <w:pPr>
        <w:jc w:val="both"/>
        <w:rPr>
          <w:rFonts w:asciiTheme="majorHAnsi" w:hAnsiTheme="majorHAnsi"/>
        </w:rPr>
      </w:pPr>
    </w:p>
    <w:p w14:paraId="12EFF623" w14:textId="77777777" w:rsidR="001F1E77" w:rsidRPr="00213772" w:rsidRDefault="001F1E77" w:rsidP="00025E1E">
      <w:pPr>
        <w:jc w:val="both"/>
        <w:rPr>
          <w:rFonts w:asciiTheme="majorHAnsi" w:hAnsiTheme="majorHAnsi"/>
        </w:rPr>
      </w:pPr>
      <w:r w:rsidRPr="00213772">
        <w:rPr>
          <w:rFonts w:asciiTheme="majorHAnsi" w:hAnsiTheme="majorHAnsi"/>
        </w:rPr>
        <w:t xml:space="preserve">Welschinger, </w:t>
      </w:r>
      <w:r w:rsidRPr="00213772">
        <w:rPr>
          <w:rFonts w:asciiTheme="majorHAnsi" w:hAnsiTheme="majorHAnsi"/>
          <w:i/>
          <w:lang w:val="fr-FR"/>
        </w:rPr>
        <w:t>Le Théâtre de la Révolution 1789-99 avec des document inédits par Henri Welschinger</w:t>
      </w:r>
      <w:r w:rsidRPr="00213772">
        <w:rPr>
          <w:rFonts w:asciiTheme="majorHAnsi" w:hAnsiTheme="majorHAnsi"/>
          <w:lang w:val="fr-FR"/>
        </w:rPr>
        <w:t>,</w:t>
      </w:r>
      <w:r w:rsidRPr="00213772">
        <w:rPr>
          <w:rFonts w:asciiTheme="majorHAnsi" w:hAnsiTheme="majorHAnsi"/>
        </w:rPr>
        <w:t xml:space="preserve"> (</w:t>
      </w:r>
      <w:r w:rsidRPr="00213772">
        <w:rPr>
          <w:rFonts w:asciiTheme="majorHAnsi" w:hAnsiTheme="majorHAnsi" w:cs="Trebuchet MS"/>
          <w:lang w:val="en-US"/>
        </w:rPr>
        <w:t>Paris: Charavay frères, 1880)</w:t>
      </w:r>
    </w:p>
    <w:p w14:paraId="1AC255D0" w14:textId="77777777" w:rsidR="001F1E77" w:rsidRPr="00213772" w:rsidRDefault="001F1E77" w:rsidP="00025E1E">
      <w:pPr>
        <w:jc w:val="both"/>
        <w:rPr>
          <w:rFonts w:asciiTheme="majorHAnsi" w:hAnsiTheme="majorHAnsi"/>
        </w:rPr>
      </w:pPr>
    </w:p>
    <w:p w14:paraId="2C62CFC6" w14:textId="77777777" w:rsidR="001F1E77" w:rsidRPr="00213772" w:rsidRDefault="001F1E77" w:rsidP="00025E1E">
      <w:pPr>
        <w:jc w:val="both"/>
        <w:rPr>
          <w:rFonts w:asciiTheme="majorHAnsi" w:hAnsiTheme="majorHAnsi"/>
        </w:rPr>
      </w:pPr>
    </w:p>
    <w:p w14:paraId="65C9B625" w14:textId="77777777" w:rsidR="001F1E77" w:rsidRPr="00213772" w:rsidRDefault="001F1E77" w:rsidP="00025E1E">
      <w:pPr>
        <w:jc w:val="both"/>
        <w:rPr>
          <w:rFonts w:asciiTheme="majorHAnsi" w:hAnsiTheme="majorHAnsi"/>
        </w:rPr>
      </w:pPr>
    </w:p>
    <w:p w14:paraId="065D93C5" w14:textId="77777777" w:rsidR="001F1E77" w:rsidRPr="00213772" w:rsidRDefault="001F1E77" w:rsidP="00025E1E">
      <w:pPr>
        <w:jc w:val="both"/>
        <w:rPr>
          <w:rFonts w:asciiTheme="majorHAnsi" w:hAnsiTheme="majorHAnsi"/>
        </w:rPr>
      </w:pPr>
    </w:p>
    <w:p w14:paraId="4EFA9660" w14:textId="77777777" w:rsidR="001F1E77" w:rsidRPr="00213772" w:rsidRDefault="001F1E77" w:rsidP="00025E1E">
      <w:pPr>
        <w:jc w:val="both"/>
        <w:rPr>
          <w:rFonts w:asciiTheme="majorHAnsi" w:hAnsiTheme="majorHAnsi"/>
        </w:rPr>
      </w:pPr>
    </w:p>
    <w:p w14:paraId="7E67C859" w14:textId="77777777" w:rsidR="001F1E77" w:rsidRPr="00213772" w:rsidRDefault="001F1E77" w:rsidP="00025E1E">
      <w:pPr>
        <w:jc w:val="both"/>
        <w:rPr>
          <w:rFonts w:asciiTheme="majorHAnsi" w:hAnsiTheme="majorHAnsi"/>
        </w:rPr>
      </w:pPr>
    </w:p>
    <w:p w14:paraId="6E7DF89D" w14:textId="77777777" w:rsidR="001F1E77" w:rsidRPr="00213772" w:rsidRDefault="001F1E77" w:rsidP="00025E1E">
      <w:pPr>
        <w:jc w:val="both"/>
        <w:rPr>
          <w:rFonts w:asciiTheme="majorHAnsi" w:hAnsiTheme="majorHAnsi"/>
        </w:rPr>
      </w:pPr>
    </w:p>
    <w:p w14:paraId="1AB43928" w14:textId="77777777" w:rsidR="001F1E77" w:rsidRPr="007A7ABE" w:rsidRDefault="001F1E77">
      <w:pPr>
        <w:rPr>
          <w:rFonts w:asciiTheme="majorHAnsi" w:hAnsiTheme="majorHAnsi"/>
        </w:rPr>
      </w:pPr>
    </w:p>
    <w:sectPr w:rsidR="001F1E77" w:rsidRPr="007A7ABE" w:rsidSect="00192876">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B5062" w14:textId="77777777" w:rsidR="00F420CE" w:rsidRDefault="00F420CE" w:rsidP="00BA784C">
      <w:r>
        <w:separator/>
      </w:r>
    </w:p>
  </w:endnote>
  <w:endnote w:type="continuationSeparator" w:id="0">
    <w:p w14:paraId="259A1DCD" w14:textId="77777777" w:rsidR="00F420CE" w:rsidRDefault="00F420CE" w:rsidP="00BA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1B37B" w14:textId="77777777" w:rsidR="006D4663" w:rsidRDefault="006D4663" w:rsidP="009715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A2DCE8" w14:textId="77777777" w:rsidR="006D4663" w:rsidRDefault="006D46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D8007" w14:textId="77777777" w:rsidR="006D4663" w:rsidRPr="00971522" w:rsidRDefault="006D4663" w:rsidP="00971522">
    <w:pPr>
      <w:pStyle w:val="Footer"/>
      <w:framePr w:wrap="around" w:vAnchor="text" w:hAnchor="margin" w:xAlign="center" w:y="1"/>
      <w:rPr>
        <w:rStyle w:val="PageNumber"/>
        <w:rFonts w:asciiTheme="majorHAnsi" w:hAnsiTheme="majorHAnsi"/>
      </w:rPr>
    </w:pPr>
    <w:r w:rsidRPr="00971522">
      <w:rPr>
        <w:rStyle w:val="PageNumber"/>
        <w:rFonts w:asciiTheme="majorHAnsi" w:hAnsiTheme="majorHAnsi"/>
      </w:rPr>
      <w:fldChar w:fldCharType="begin"/>
    </w:r>
    <w:r w:rsidRPr="00971522">
      <w:rPr>
        <w:rStyle w:val="PageNumber"/>
        <w:rFonts w:asciiTheme="majorHAnsi" w:hAnsiTheme="majorHAnsi"/>
      </w:rPr>
      <w:instrText xml:space="preserve">PAGE  </w:instrText>
    </w:r>
    <w:r w:rsidRPr="00971522">
      <w:rPr>
        <w:rStyle w:val="PageNumber"/>
        <w:rFonts w:asciiTheme="majorHAnsi" w:hAnsiTheme="majorHAnsi"/>
      </w:rPr>
      <w:fldChar w:fldCharType="separate"/>
    </w:r>
    <w:r w:rsidR="00253189">
      <w:rPr>
        <w:rStyle w:val="PageNumber"/>
        <w:rFonts w:asciiTheme="majorHAnsi" w:hAnsiTheme="majorHAnsi"/>
        <w:noProof/>
      </w:rPr>
      <w:t>1</w:t>
    </w:r>
    <w:r w:rsidRPr="00971522">
      <w:rPr>
        <w:rStyle w:val="PageNumber"/>
        <w:rFonts w:asciiTheme="majorHAnsi" w:hAnsiTheme="majorHAnsi"/>
      </w:rPr>
      <w:fldChar w:fldCharType="end"/>
    </w:r>
  </w:p>
  <w:p w14:paraId="60FB15BB" w14:textId="77777777" w:rsidR="006D4663" w:rsidRDefault="006D46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91BF5" w14:textId="77777777" w:rsidR="006D4663" w:rsidRDefault="006D46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8172B" w14:textId="77777777" w:rsidR="00F420CE" w:rsidRDefault="00F420CE" w:rsidP="00BA784C">
      <w:r>
        <w:separator/>
      </w:r>
    </w:p>
  </w:footnote>
  <w:footnote w:type="continuationSeparator" w:id="0">
    <w:p w14:paraId="09AA217B" w14:textId="77777777" w:rsidR="00F420CE" w:rsidRDefault="00F420CE" w:rsidP="00BA784C">
      <w:r>
        <w:continuationSeparator/>
      </w:r>
    </w:p>
  </w:footnote>
  <w:footnote w:id="1">
    <w:p w14:paraId="435F8ADA" w14:textId="2CDFB328" w:rsidR="006D4663" w:rsidRPr="00A81236" w:rsidRDefault="006D4663" w:rsidP="00A81236">
      <w:pPr>
        <w:rPr>
          <w:rFonts w:asciiTheme="majorHAnsi" w:hAnsiTheme="majorHAnsi"/>
          <w:sz w:val="20"/>
          <w:szCs w:val="20"/>
        </w:rPr>
      </w:pPr>
      <w:r>
        <w:rPr>
          <w:rStyle w:val="FootnoteReference"/>
        </w:rPr>
        <w:footnoteRef/>
      </w:r>
      <w:r>
        <w:t xml:space="preserve"> </w:t>
      </w:r>
      <w:r w:rsidRPr="00A81236">
        <w:rPr>
          <w:rStyle w:val="apple-style-span"/>
          <w:rFonts w:asciiTheme="majorHAnsi" w:hAnsiTheme="majorHAnsi" w:cstheme="minorHAnsi"/>
          <w:color w:val="000000"/>
          <w:sz w:val="20"/>
          <w:szCs w:val="20"/>
        </w:rPr>
        <w:t xml:space="preserve">Aristotle, </w:t>
      </w:r>
      <w:r w:rsidRPr="00A81236">
        <w:rPr>
          <w:rStyle w:val="apple-style-span"/>
          <w:rFonts w:asciiTheme="majorHAnsi" w:hAnsiTheme="majorHAnsi" w:cstheme="minorHAnsi"/>
          <w:i/>
          <w:color w:val="000000"/>
          <w:sz w:val="20"/>
          <w:szCs w:val="20"/>
        </w:rPr>
        <w:t>The Poetics,</w:t>
      </w:r>
      <w:r w:rsidRPr="00A81236">
        <w:rPr>
          <w:rStyle w:val="apple-style-span"/>
          <w:rFonts w:asciiTheme="majorHAnsi" w:hAnsiTheme="majorHAnsi" w:cstheme="minorHAnsi"/>
          <w:color w:val="000000"/>
          <w:sz w:val="20"/>
          <w:szCs w:val="20"/>
        </w:rPr>
        <w:t xml:space="preserve"> trans. by Heath, M.,</w:t>
      </w:r>
      <w:r w:rsidRPr="00A81236">
        <w:rPr>
          <w:rStyle w:val="apple-style-span"/>
          <w:rFonts w:asciiTheme="majorHAnsi" w:hAnsiTheme="majorHAnsi" w:cstheme="minorHAnsi"/>
          <w:i/>
          <w:color w:val="000000"/>
          <w:sz w:val="20"/>
          <w:szCs w:val="20"/>
        </w:rPr>
        <w:t xml:space="preserve"> </w:t>
      </w:r>
      <w:r w:rsidRPr="00A81236">
        <w:rPr>
          <w:rStyle w:val="apple-style-span"/>
          <w:rFonts w:asciiTheme="majorHAnsi" w:hAnsiTheme="majorHAnsi" w:cstheme="minorHAnsi"/>
          <w:color w:val="000000"/>
          <w:sz w:val="20"/>
          <w:szCs w:val="20"/>
        </w:rPr>
        <w:t>(London: Penguin, 2003), p. 10.</w:t>
      </w:r>
    </w:p>
  </w:footnote>
  <w:footnote w:id="2">
    <w:p w14:paraId="2E1C1CAE" w14:textId="0784F7EF" w:rsidR="006D4663" w:rsidRPr="00B520B6" w:rsidRDefault="006D4663" w:rsidP="00A81236">
      <w:pPr>
        <w:rPr>
          <w:lang w:val="en-US"/>
        </w:rPr>
      </w:pPr>
      <w:r w:rsidRPr="00A81236">
        <w:rPr>
          <w:rStyle w:val="FootnoteReference"/>
          <w:rFonts w:asciiTheme="majorHAnsi" w:hAnsiTheme="majorHAnsi"/>
          <w:sz w:val="20"/>
          <w:szCs w:val="20"/>
        </w:rPr>
        <w:footnoteRef/>
      </w:r>
      <w:r w:rsidRPr="00A81236">
        <w:rPr>
          <w:rFonts w:asciiTheme="majorHAnsi" w:hAnsiTheme="majorHAnsi"/>
          <w:sz w:val="20"/>
          <w:szCs w:val="20"/>
        </w:rPr>
        <w:t xml:space="preserve"> </w:t>
      </w:r>
      <w:r w:rsidRPr="00A81236">
        <w:rPr>
          <w:rFonts w:asciiTheme="majorHAnsi" w:hAnsiTheme="majorHAnsi"/>
          <w:i/>
          <w:sz w:val="20"/>
          <w:szCs w:val="20"/>
          <w:lang w:val="en-US"/>
        </w:rPr>
        <w:t xml:space="preserve">Ibid., </w:t>
      </w:r>
      <w:r w:rsidRPr="00A81236">
        <w:rPr>
          <w:rFonts w:asciiTheme="majorHAnsi" w:hAnsiTheme="majorHAnsi"/>
          <w:sz w:val="20"/>
          <w:szCs w:val="20"/>
          <w:lang w:val="en-US"/>
        </w:rPr>
        <w:t>p. 25.</w:t>
      </w:r>
    </w:p>
  </w:footnote>
  <w:footnote w:id="3">
    <w:p w14:paraId="6C054E1D" w14:textId="1328528F" w:rsidR="006D4663" w:rsidRPr="00B520B6" w:rsidRDefault="006D4663">
      <w:pPr>
        <w:pStyle w:val="FootnoteText"/>
        <w:rPr>
          <w:i/>
          <w:lang w:val="en-US"/>
        </w:rPr>
      </w:pPr>
      <w:r w:rsidRPr="00B520B6">
        <w:rPr>
          <w:rStyle w:val="FootnoteReference"/>
          <w:rFonts w:asciiTheme="majorHAnsi" w:hAnsiTheme="majorHAnsi"/>
          <w:sz w:val="20"/>
          <w:szCs w:val="20"/>
        </w:rPr>
        <w:footnoteRef/>
      </w:r>
      <w:r w:rsidRPr="00B520B6">
        <w:rPr>
          <w:rFonts w:asciiTheme="majorHAnsi" w:hAnsiTheme="majorHAnsi"/>
          <w:sz w:val="20"/>
          <w:szCs w:val="20"/>
        </w:rPr>
        <w:t xml:space="preserve"> </w:t>
      </w:r>
      <w:r w:rsidRPr="00B520B6">
        <w:rPr>
          <w:rFonts w:asciiTheme="majorHAnsi" w:hAnsiTheme="majorHAnsi"/>
          <w:i/>
          <w:sz w:val="20"/>
          <w:szCs w:val="20"/>
        </w:rPr>
        <w:t xml:space="preserve">Ibid., </w:t>
      </w:r>
      <w:r w:rsidRPr="00B520B6">
        <w:rPr>
          <w:rFonts w:asciiTheme="majorHAnsi" w:hAnsiTheme="majorHAnsi"/>
          <w:sz w:val="20"/>
          <w:szCs w:val="20"/>
        </w:rPr>
        <w:t>p. 10.</w:t>
      </w:r>
    </w:p>
  </w:footnote>
  <w:footnote w:id="4">
    <w:p w14:paraId="53CAE071" w14:textId="23830E76" w:rsidR="006D4663" w:rsidRPr="00B520B6" w:rsidRDefault="006D4663">
      <w:pPr>
        <w:pStyle w:val="FootnoteText"/>
        <w:rPr>
          <w:rFonts w:asciiTheme="majorHAnsi" w:hAnsiTheme="majorHAnsi"/>
          <w:sz w:val="20"/>
          <w:szCs w:val="20"/>
          <w:lang w:val="en-US"/>
        </w:rPr>
      </w:pPr>
      <w:r w:rsidRPr="00B520B6">
        <w:rPr>
          <w:rStyle w:val="FootnoteReference"/>
          <w:rFonts w:asciiTheme="majorHAnsi" w:hAnsiTheme="majorHAnsi"/>
          <w:sz w:val="20"/>
          <w:szCs w:val="20"/>
        </w:rPr>
        <w:footnoteRef/>
      </w:r>
      <w:r w:rsidRPr="00B520B6">
        <w:rPr>
          <w:rFonts w:asciiTheme="majorHAnsi" w:hAnsiTheme="majorHAnsi"/>
          <w:sz w:val="20"/>
          <w:szCs w:val="20"/>
        </w:rPr>
        <w:t xml:space="preserve"> </w:t>
      </w:r>
      <w:r w:rsidRPr="00B520B6">
        <w:rPr>
          <w:rFonts w:asciiTheme="majorHAnsi" w:hAnsiTheme="majorHAnsi"/>
          <w:i/>
          <w:sz w:val="20"/>
          <w:szCs w:val="20"/>
          <w:lang w:val="en-US"/>
        </w:rPr>
        <w:t>Ibid.,</w:t>
      </w:r>
      <w:r w:rsidRPr="00B520B6">
        <w:rPr>
          <w:rFonts w:asciiTheme="majorHAnsi" w:hAnsiTheme="majorHAnsi"/>
          <w:sz w:val="20"/>
          <w:szCs w:val="20"/>
          <w:lang w:val="en-US"/>
        </w:rPr>
        <w:t xml:space="preserve"> p. 21.</w:t>
      </w:r>
    </w:p>
  </w:footnote>
  <w:footnote w:id="5">
    <w:p w14:paraId="074D673C" w14:textId="6A1A463E" w:rsidR="006D4663" w:rsidRPr="00B520B6" w:rsidRDefault="006D4663">
      <w:pPr>
        <w:pStyle w:val="FootnoteText"/>
        <w:rPr>
          <w:rFonts w:asciiTheme="majorHAnsi" w:hAnsiTheme="majorHAnsi"/>
          <w:i/>
          <w:sz w:val="20"/>
          <w:szCs w:val="20"/>
          <w:lang w:val="en-US"/>
        </w:rPr>
      </w:pPr>
      <w:r w:rsidRPr="00B520B6">
        <w:rPr>
          <w:rStyle w:val="FootnoteReference"/>
          <w:rFonts w:asciiTheme="majorHAnsi" w:hAnsiTheme="majorHAnsi"/>
          <w:sz w:val="20"/>
          <w:szCs w:val="20"/>
        </w:rPr>
        <w:footnoteRef/>
      </w:r>
      <w:r w:rsidRPr="00B520B6">
        <w:rPr>
          <w:rFonts w:asciiTheme="majorHAnsi" w:hAnsiTheme="majorHAnsi"/>
          <w:sz w:val="20"/>
          <w:szCs w:val="20"/>
        </w:rPr>
        <w:t xml:space="preserve"> </w:t>
      </w:r>
      <w:r w:rsidRPr="00B520B6">
        <w:rPr>
          <w:rFonts w:asciiTheme="majorHAnsi" w:hAnsiTheme="majorHAnsi"/>
          <w:i/>
          <w:sz w:val="20"/>
          <w:szCs w:val="20"/>
          <w:lang w:val="en-US"/>
        </w:rPr>
        <w:t xml:space="preserve">Ibid., </w:t>
      </w:r>
      <w:r w:rsidRPr="00B520B6">
        <w:rPr>
          <w:rFonts w:asciiTheme="majorHAnsi" w:hAnsiTheme="majorHAnsi"/>
          <w:sz w:val="20"/>
          <w:szCs w:val="20"/>
          <w:lang w:val="en-US"/>
        </w:rPr>
        <w:t>pp. 18-19</w:t>
      </w:r>
      <w:r w:rsidRPr="00B520B6">
        <w:rPr>
          <w:rFonts w:asciiTheme="majorHAnsi" w:hAnsiTheme="majorHAnsi"/>
          <w:i/>
          <w:sz w:val="20"/>
          <w:szCs w:val="20"/>
          <w:lang w:val="en-US"/>
        </w:rPr>
        <w:t>.</w:t>
      </w:r>
    </w:p>
  </w:footnote>
  <w:footnote w:id="6">
    <w:p w14:paraId="2E02BAF6" w14:textId="6A005D3F" w:rsidR="006D4663" w:rsidRPr="00B520B6" w:rsidRDefault="006D4663">
      <w:pPr>
        <w:pStyle w:val="FootnoteText"/>
        <w:rPr>
          <w:rFonts w:asciiTheme="majorHAnsi" w:hAnsiTheme="majorHAnsi"/>
          <w:sz w:val="20"/>
          <w:szCs w:val="20"/>
          <w:lang w:val="en-US"/>
        </w:rPr>
      </w:pPr>
      <w:r w:rsidRPr="00B520B6">
        <w:rPr>
          <w:rStyle w:val="FootnoteReference"/>
          <w:rFonts w:asciiTheme="majorHAnsi" w:hAnsiTheme="majorHAnsi"/>
          <w:sz w:val="20"/>
          <w:szCs w:val="20"/>
        </w:rPr>
        <w:footnoteRef/>
      </w:r>
      <w:r w:rsidRPr="00B520B6">
        <w:rPr>
          <w:rFonts w:asciiTheme="majorHAnsi" w:hAnsiTheme="majorHAnsi"/>
          <w:sz w:val="20"/>
          <w:szCs w:val="20"/>
        </w:rPr>
        <w:t xml:space="preserve"> </w:t>
      </w:r>
      <w:r w:rsidRPr="00B520B6">
        <w:rPr>
          <w:rFonts w:asciiTheme="majorHAnsi" w:hAnsiTheme="majorHAnsi"/>
          <w:i/>
          <w:sz w:val="20"/>
          <w:szCs w:val="20"/>
          <w:lang w:val="en-US"/>
        </w:rPr>
        <w:t xml:space="preserve">Ibid., </w:t>
      </w:r>
      <w:r w:rsidRPr="00B520B6">
        <w:rPr>
          <w:rFonts w:asciiTheme="majorHAnsi" w:hAnsiTheme="majorHAnsi"/>
          <w:sz w:val="20"/>
          <w:szCs w:val="20"/>
          <w:lang w:val="en-US"/>
        </w:rPr>
        <w:t>p. 16.</w:t>
      </w:r>
    </w:p>
  </w:footnote>
  <w:footnote w:id="7">
    <w:p w14:paraId="2773E71A" w14:textId="42B020A6" w:rsidR="006D4663" w:rsidRPr="00B520B6" w:rsidRDefault="006D4663">
      <w:pPr>
        <w:pStyle w:val="FootnoteText"/>
        <w:rPr>
          <w:lang w:val="en-US"/>
        </w:rPr>
      </w:pPr>
      <w:r w:rsidRPr="00B520B6">
        <w:rPr>
          <w:rStyle w:val="FootnoteReference"/>
          <w:rFonts w:asciiTheme="majorHAnsi" w:hAnsiTheme="majorHAnsi"/>
          <w:sz w:val="20"/>
          <w:szCs w:val="20"/>
        </w:rPr>
        <w:footnoteRef/>
      </w:r>
      <w:r w:rsidRPr="00B520B6">
        <w:rPr>
          <w:rFonts w:asciiTheme="majorHAnsi" w:hAnsiTheme="majorHAnsi"/>
          <w:sz w:val="20"/>
          <w:szCs w:val="20"/>
        </w:rPr>
        <w:t xml:space="preserve"> </w:t>
      </w:r>
      <w:r w:rsidRPr="00B520B6">
        <w:rPr>
          <w:rFonts w:asciiTheme="majorHAnsi" w:hAnsiTheme="majorHAnsi"/>
          <w:i/>
          <w:sz w:val="20"/>
          <w:szCs w:val="20"/>
          <w:lang w:val="en-US"/>
        </w:rPr>
        <w:t xml:space="preserve">Ibid., </w:t>
      </w:r>
      <w:r w:rsidRPr="00B520B6">
        <w:rPr>
          <w:rFonts w:asciiTheme="majorHAnsi" w:hAnsiTheme="majorHAnsi"/>
          <w:sz w:val="20"/>
          <w:szCs w:val="20"/>
          <w:lang w:val="en-US"/>
        </w:rPr>
        <w:t>p. 17.</w:t>
      </w:r>
    </w:p>
  </w:footnote>
  <w:footnote w:id="8">
    <w:p w14:paraId="1F5A009F" w14:textId="7667C589" w:rsidR="006D4663" w:rsidRPr="00045E9E" w:rsidRDefault="006D4663" w:rsidP="00D10B52">
      <w:pPr>
        <w:rPr>
          <w:rFonts w:asciiTheme="majorHAnsi" w:hAnsiTheme="majorHAnsi"/>
          <w:sz w:val="20"/>
          <w:szCs w:val="20"/>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Brereton, J., </w:t>
      </w:r>
      <w:r w:rsidRPr="00045E9E">
        <w:rPr>
          <w:rFonts w:asciiTheme="majorHAnsi" w:hAnsiTheme="majorHAnsi"/>
          <w:i/>
          <w:sz w:val="20"/>
          <w:szCs w:val="20"/>
        </w:rPr>
        <w:t xml:space="preserve">Principles of Tragedy, </w:t>
      </w:r>
      <w:r w:rsidRPr="00045E9E">
        <w:rPr>
          <w:rFonts w:asciiTheme="majorHAnsi" w:hAnsiTheme="majorHAnsi"/>
          <w:sz w:val="20"/>
          <w:szCs w:val="20"/>
        </w:rPr>
        <w:t>(London:</w:t>
      </w:r>
      <w:r w:rsidRPr="00045E9E">
        <w:rPr>
          <w:rFonts w:asciiTheme="majorHAnsi" w:hAnsiTheme="majorHAnsi"/>
          <w:i/>
          <w:sz w:val="20"/>
          <w:szCs w:val="20"/>
        </w:rPr>
        <w:t xml:space="preserve"> </w:t>
      </w:r>
      <w:r w:rsidRPr="00045E9E">
        <w:rPr>
          <w:rFonts w:asciiTheme="majorHAnsi" w:hAnsiTheme="majorHAnsi"/>
          <w:sz w:val="20"/>
          <w:szCs w:val="20"/>
        </w:rPr>
        <w:t xml:space="preserve">Routledge and Kegan Paul, 1968), p. 24 and Steiner, G., </w:t>
      </w:r>
      <w:r w:rsidRPr="00045E9E">
        <w:rPr>
          <w:rFonts w:asciiTheme="majorHAnsi" w:hAnsiTheme="majorHAnsi"/>
          <w:i/>
          <w:sz w:val="20"/>
          <w:szCs w:val="20"/>
        </w:rPr>
        <w:t>The Death of Tragedy</w:t>
      </w:r>
      <w:r w:rsidRPr="00045E9E">
        <w:rPr>
          <w:rFonts w:asciiTheme="majorHAnsi" w:hAnsiTheme="majorHAnsi"/>
          <w:sz w:val="20"/>
          <w:szCs w:val="20"/>
        </w:rPr>
        <w:t>, (London: Faber and Faber, 1961), p. 18.</w:t>
      </w:r>
    </w:p>
  </w:footnote>
  <w:footnote w:id="9">
    <w:p w14:paraId="7AB19A93" w14:textId="1E061022" w:rsidR="006D4663" w:rsidRPr="00045E9E" w:rsidRDefault="006D4663" w:rsidP="007E5923">
      <w:pPr>
        <w:rPr>
          <w:rFonts w:asciiTheme="majorHAnsi" w:hAnsiTheme="majorHAnsi"/>
          <w:sz w:val="20"/>
          <w:szCs w:val="20"/>
          <w:lang w:val="fr-FR"/>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Chénier, M-J.,I ’Discours Préliminaire’ in </w:t>
      </w:r>
      <w:r w:rsidRPr="00045E9E">
        <w:rPr>
          <w:rFonts w:asciiTheme="majorHAnsi" w:hAnsiTheme="majorHAnsi"/>
          <w:sz w:val="20"/>
          <w:szCs w:val="20"/>
          <w:lang w:val="fr-FR"/>
        </w:rPr>
        <w:t xml:space="preserve">Chénier, M-J., </w:t>
      </w:r>
      <w:r w:rsidRPr="00045E9E">
        <w:rPr>
          <w:rFonts w:asciiTheme="majorHAnsi" w:hAnsiTheme="majorHAnsi"/>
          <w:i/>
          <w:sz w:val="20"/>
          <w:szCs w:val="20"/>
          <w:lang w:val="fr-FR"/>
        </w:rPr>
        <w:t xml:space="preserve">Charles IX ou l’École des Rois, tragédie, </w:t>
      </w:r>
      <w:r w:rsidRPr="00045E9E">
        <w:rPr>
          <w:rFonts w:asciiTheme="majorHAnsi" w:hAnsiTheme="majorHAnsi"/>
          <w:sz w:val="20"/>
          <w:szCs w:val="20"/>
          <w:lang w:val="fr-FR"/>
        </w:rPr>
        <w:t>(Paris: Chez Bossange et Compagnie, 1790)</w:t>
      </w:r>
      <w:r>
        <w:rPr>
          <w:rFonts w:asciiTheme="majorHAnsi" w:hAnsiTheme="majorHAnsi"/>
          <w:sz w:val="20"/>
          <w:szCs w:val="20"/>
          <w:lang w:val="fr-FR"/>
        </w:rPr>
        <w:t xml:space="preserve"> </w:t>
      </w:r>
      <w:r w:rsidRPr="003E4973">
        <w:rPr>
          <w:rFonts w:asciiTheme="majorHAnsi" w:hAnsiTheme="majorHAnsi"/>
          <w:sz w:val="20"/>
          <w:szCs w:val="20"/>
          <w:lang w:val="fr-FR"/>
        </w:rPr>
        <w:t>Warwick Digital Collections [accessed 19/11/2012]</w:t>
      </w:r>
      <w:r w:rsidRPr="00045E9E">
        <w:rPr>
          <w:rFonts w:asciiTheme="majorHAnsi" w:hAnsiTheme="majorHAnsi"/>
          <w:sz w:val="20"/>
          <w:szCs w:val="20"/>
          <w:lang w:val="fr-FR"/>
        </w:rPr>
        <w:t>, pp. 11-38 (p. 13).</w:t>
      </w:r>
    </w:p>
  </w:footnote>
  <w:footnote w:id="10">
    <w:p w14:paraId="2B6229BE" w14:textId="48B0276C" w:rsidR="006D4663" w:rsidRPr="00045E9E" w:rsidRDefault="006D4663" w:rsidP="007E5923">
      <w:pPr>
        <w:rPr>
          <w:rFonts w:asciiTheme="majorHAnsi" w:hAnsiTheme="majorHAnsi"/>
          <w:sz w:val="20"/>
          <w:szCs w:val="20"/>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Rodmell, G. E., </w:t>
      </w:r>
      <w:r w:rsidRPr="00045E9E">
        <w:rPr>
          <w:rFonts w:asciiTheme="majorHAnsi" w:hAnsiTheme="majorHAnsi"/>
          <w:i/>
          <w:sz w:val="20"/>
          <w:szCs w:val="20"/>
        </w:rPr>
        <w:t xml:space="preserve">The French Drama of the Revolutionary Years, </w:t>
      </w:r>
      <w:r w:rsidRPr="00045E9E">
        <w:rPr>
          <w:rFonts w:asciiTheme="majorHAnsi" w:hAnsiTheme="majorHAnsi"/>
          <w:sz w:val="20"/>
          <w:szCs w:val="20"/>
        </w:rPr>
        <w:t>(London: Routledge, 1990), p. 66.</w:t>
      </w:r>
    </w:p>
  </w:footnote>
  <w:footnote w:id="11">
    <w:p w14:paraId="104987C9" w14:textId="603EDBB5" w:rsidR="006D4663" w:rsidRPr="00045E9E" w:rsidRDefault="006D4663" w:rsidP="007E5923">
      <w:pPr>
        <w:rPr>
          <w:rFonts w:asciiTheme="majorHAnsi" w:hAnsiTheme="majorHAnsi"/>
          <w:sz w:val="20"/>
          <w:szCs w:val="20"/>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La Motte, A. H., </w:t>
      </w:r>
      <w:r w:rsidRPr="00045E9E">
        <w:rPr>
          <w:rFonts w:asciiTheme="majorHAnsi" w:hAnsiTheme="majorHAnsi"/>
          <w:i/>
          <w:sz w:val="20"/>
          <w:szCs w:val="20"/>
        </w:rPr>
        <w:t>Oeuvres de M. Houdar de La Motte</w:t>
      </w:r>
      <w:r w:rsidRPr="00045E9E">
        <w:rPr>
          <w:rFonts w:asciiTheme="majorHAnsi" w:hAnsiTheme="majorHAnsi"/>
          <w:sz w:val="20"/>
          <w:szCs w:val="20"/>
        </w:rPr>
        <w:t>, vol. 4., (Paris: Prault l'aîné, 1754)</w:t>
      </w:r>
      <w:r>
        <w:rPr>
          <w:rFonts w:asciiTheme="majorHAnsi" w:hAnsiTheme="majorHAnsi"/>
          <w:sz w:val="20"/>
          <w:szCs w:val="20"/>
        </w:rPr>
        <w:t xml:space="preserve"> </w:t>
      </w:r>
      <w:r w:rsidRPr="00917E34">
        <w:rPr>
          <w:rFonts w:asciiTheme="majorHAnsi" w:hAnsiTheme="majorHAnsi"/>
          <w:sz w:val="20"/>
          <w:szCs w:val="20"/>
        </w:rPr>
        <w:t>Google ebook [accessed 11/01/2013]</w:t>
      </w:r>
      <w:r w:rsidRPr="00045E9E">
        <w:rPr>
          <w:rFonts w:asciiTheme="majorHAnsi" w:hAnsiTheme="majorHAnsi"/>
          <w:sz w:val="20"/>
          <w:szCs w:val="20"/>
        </w:rPr>
        <w:t>, pp. 15-16.</w:t>
      </w:r>
    </w:p>
  </w:footnote>
  <w:footnote w:id="12">
    <w:p w14:paraId="0E3464E6" w14:textId="3A1DD76B" w:rsidR="006D4663" w:rsidRPr="00B520B6" w:rsidRDefault="006D4663">
      <w:pPr>
        <w:pStyle w:val="FootnoteText"/>
        <w:rPr>
          <w:lang w:val="en-US"/>
        </w:rPr>
      </w:pPr>
      <w:r>
        <w:rPr>
          <w:rStyle w:val="FootnoteReference"/>
        </w:rPr>
        <w:footnoteRef/>
      </w:r>
      <w:r>
        <w:t xml:space="preserve"> </w:t>
      </w:r>
      <w:r w:rsidRPr="00B520B6">
        <w:rPr>
          <w:rFonts w:asciiTheme="majorHAnsi" w:hAnsiTheme="majorHAnsi"/>
          <w:sz w:val="20"/>
          <w:szCs w:val="20"/>
          <w:lang w:val="en-US"/>
        </w:rPr>
        <w:t xml:space="preserve">Brereton, p. 24. Brereton illustrates how Aristotle’s </w:t>
      </w:r>
      <w:r w:rsidRPr="00B520B6">
        <w:rPr>
          <w:rFonts w:asciiTheme="majorHAnsi" w:hAnsiTheme="majorHAnsi"/>
          <w:i/>
          <w:sz w:val="20"/>
          <w:szCs w:val="20"/>
          <w:lang w:val="en-US"/>
        </w:rPr>
        <w:t xml:space="preserve">Poetics </w:t>
      </w:r>
      <w:r w:rsidRPr="00B520B6">
        <w:rPr>
          <w:rFonts w:asciiTheme="majorHAnsi" w:hAnsiTheme="majorHAnsi"/>
          <w:sz w:val="20"/>
          <w:szCs w:val="20"/>
          <w:lang w:val="en-US"/>
        </w:rPr>
        <w:t>do not present ‘dogmatic’ unities. Indeed, Brereton illustrates that Aristotle does not even mention the unity of place.</w:t>
      </w:r>
    </w:p>
  </w:footnote>
  <w:footnote w:id="13">
    <w:p w14:paraId="224DABC7" w14:textId="5A88C1F4" w:rsidR="006D4663" w:rsidRPr="00045E9E" w:rsidRDefault="006D4663" w:rsidP="007E5923">
      <w:pPr>
        <w:rPr>
          <w:rFonts w:asciiTheme="majorHAnsi" w:hAnsiTheme="majorHAnsi"/>
          <w:sz w:val="20"/>
          <w:szCs w:val="20"/>
          <w:lang w:val="fr-FR"/>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w:t>
      </w:r>
      <w:r w:rsidRPr="00045E9E">
        <w:rPr>
          <w:rFonts w:asciiTheme="majorHAnsi" w:hAnsiTheme="majorHAnsi"/>
          <w:sz w:val="20"/>
          <w:szCs w:val="20"/>
          <w:lang w:val="fr-FR"/>
        </w:rPr>
        <w:t xml:space="preserve">Chénier, M-J., </w:t>
      </w:r>
      <w:r w:rsidRPr="00045E9E">
        <w:rPr>
          <w:rFonts w:asciiTheme="majorHAnsi" w:hAnsiTheme="majorHAnsi"/>
          <w:i/>
          <w:sz w:val="20"/>
          <w:szCs w:val="20"/>
          <w:lang w:val="fr-FR"/>
        </w:rPr>
        <w:t xml:space="preserve">Charles IX ou l’École des Rois, tragédie, </w:t>
      </w:r>
      <w:r w:rsidRPr="00045E9E">
        <w:rPr>
          <w:rFonts w:asciiTheme="majorHAnsi" w:hAnsiTheme="majorHAnsi"/>
          <w:sz w:val="20"/>
          <w:szCs w:val="20"/>
          <w:lang w:val="fr-FR"/>
        </w:rPr>
        <w:t>(Paris: Chez Bossange et Compagnie, 1790)</w:t>
      </w:r>
      <w:r>
        <w:rPr>
          <w:rFonts w:asciiTheme="majorHAnsi" w:hAnsiTheme="majorHAnsi"/>
          <w:sz w:val="20"/>
          <w:szCs w:val="20"/>
          <w:lang w:val="fr-FR"/>
        </w:rPr>
        <w:t xml:space="preserve"> </w:t>
      </w:r>
      <w:r w:rsidRPr="003E4973">
        <w:rPr>
          <w:rFonts w:asciiTheme="majorHAnsi" w:hAnsiTheme="majorHAnsi"/>
          <w:sz w:val="20"/>
          <w:szCs w:val="20"/>
          <w:lang w:val="fr-FR"/>
        </w:rPr>
        <w:t>Warwick Digital Collections [accessed 19/11/2012]</w:t>
      </w:r>
      <w:r w:rsidRPr="00045E9E">
        <w:rPr>
          <w:rFonts w:asciiTheme="majorHAnsi" w:hAnsiTheme="majorHAnsi"/>
          <w:sz w:val="20"/>
          <w:szCs w:val="20"/>
          <w:lang w:val="fr-FR"/>
        </w:rPr>
        <w:t>, p. 46</w:t>
      </w:r>
      <w:r>
        <w:rPr>
          <w:rFonts w:asciiTheme="majorHAnsi" w:hAnsiTheme="majorHAnsi"/>
          <w:sz w:val="20"/>
          <w:szCs w:val="20"/>
          <w:lang w:val="fr-FR"/>
        </w:rPr>
        <w:t>.</w:t>
      </w:r>
    </w:p>
  </w:footnote>
  <w:footnote w:id="14">
    <w:p w14:paraId="4C7A46CA" w14:textId="72A75927" w:rsidR="006D4663" w:rsidRPr="00045E9E" w:rsidRDefault="006D4663">
      <w:pPr>
        <w:pStyle w:val="FootnoteText"/>
        <w:rPr>
          <w:rFonts w:asciiTheme="majorHAnsi" w:hAnsiTheme="majorHAnsi"/>
          <w:sz w:val="20"/>
          <w:szCs w:val="20"/>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‘Discours préliminaire’, pp. 11-38 (p. 16).</w:t>
      </w:r>
    </w:p>
  </w:footnote>
  <w:footnote w:id="15">
    <w:p w14:paraId="2DCD29B9" w14:textId="7BEED0A6" w:rsidR="006D4663" w:rsidRPr="00045E9E" w:rsidRDefault="006D4663">
      <w:pPr>
        <w:pStyle w:val="FootnoteText"/>
        <w:rPr>
          <w:rFonts w:asciiTheme="majorHAnsi" w:hAnsiTheme="majorHAnsi"/>
          <w:sz w:val="20"/>
          <w:szCs w:val="20"/>
          <w:lang w:val="en-US"/>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w:t>
      </w:r>
      <w:r w:rsidRPr="00045E9E">
        <w:rPr>
          <w:rFonts w:asciiTheme="majorHAnsi" w:hAnsiTheme="majorHAnsi"/>
          <w:i/>
          <w:sz w:val="20"/>
          <w:szCs w:val="20"/>
        </w:rPr>
        <w:t xml:space="preserve">Charles IX, </w:t>
      </w:r>
      <w:r w:rsidRPr="00045E9E">
        <w:rPr>
          <w:rFonts w:asciiTheme="majorHAnsi" w:hAnsiTheme="majorHAnsi"/>
          <w:b/>
          <w:sz w:val="16"/>
          <w:szCs w:val="16"/>
        </w:rPr>
        <w:t>IV. 1</w:t>
      </w:r>
      <w:r w:rsidRPr="00045E9E">
        <w:rPr>
          <w:rFonts w:asciiTheme="majorHAnsi" w:hAnsiTheme="majorHAnsi"/>
          <w:sz w:val="16"/>
          <w:szCs w:val="16"/>
        </w:rPr>
        <w:t>.</w:t>
      </w:r>
      <w:r>
        <w:rPr>
          <w:rFonts w:asciiTheme="majorHAnsi" w:hAnsiTheme="majorHAnsi"/>
          <w:sz w:val="16"/>
          <w:szCs w:val="16"/>
        </w:rPr>
        <w:t xml:space="preserve">, </w:t>
      </w:r>
      <w:r>
        <w:rPr>
          <w:rFonts w:asciiTheme="majorHAnsi" w:hAnsiTheme="majorHAnsi"/>
          <w:sz w:val="20"/>
          <w:szCs w:val="20"/>
        </w:rPr>
        <w:t>p</w:t>
      </w:r>
      <w:r w:rsidRPr="00685A9C">
        <w:rPr>
          <w:rFonts w:asciiTheme="majorHAnsi" w:hAnsiTheme="majorHAnsi"/>
          <w:sz w:val="20"/>
          <w:szCs w:val="20"/>
        </w:rPr>
        <w:t>. 111</w:t>
      </w:r>
      <w:r>
        <w:rPr>
          <w:rFonts w:asciiTheme="majorHAnsi" w:hAnsiTheme="majorHAnsi"/>
          <w:sz w:val="20"/>
          <w:szCs w:val="20"/>
        </w:rPr>
        <w:t>.</w:t>
      </w:r>
    </w:p>
  </w:footnote>
  <w:footnote w:id="16">
    <w:p w14:paraId="56E0246D" w14:textId="245A3D82" w:rsidR="006D4663" w:rsidRPr="00045E9E" w:rsidRDefault="006D4663" w:rsidP="00806B0C">
      <w:pPr>
        <w:rPr>
          <w:rFonts w:asciiTheme="majorHAnsi" w:hAnsiTheme="majorHAnsi"/>
          <w:sz w:val="20"/>
          <w:szCs w:val="20"/>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Frantz, P., </w:t>
      </w:r>
      <w:r w:rsidRPr="00045E9E">
        <w:rPr>
          <w:rFonts w:asciiTheme="majorHAnsi" w:hAnsiTheme="majorHAnsi"/>
          <w:i/>
          <w:sz w:val="20"/>
          <w:szCs w:val="20"/>
          <w:lang w:val="fr-FR"/>
        </w:rPr>
        <w:t xml:space="preserve">L’Esthétique du tableau dans le théâtre du XVIIIe siècle, </w:t>
      </w:r>
      <w:r w:rsidRPr="00045E9E">
        <w:rPr>
          <w:rFonts w:asciiTheme="majorHAnsi" w:hAnsiTheme="majorHAnsi"/>
          <w:sz w:val="20"/>
          <w:szCs w:val="20"/>
          <w:lang w:val="fr-FR"/>
        </w:rPr>
        <w:t>(Paris:</w:t>
      </w:r>
      <w:r w:rsidRPr="00045E9E">
        <w:rPr>
          <w:rFonts w:asciiTheme="majorHAnsi" w:hAnsiTheme="majorHAnsi"/>
          <w:i/>
          <w:sz w:val="20"/>
          <w:szCs w:val="20"/>
          <w:lang w:val="fr-FR"/>
        </w:rPr>
        <w:t xml:space="preserve"> </w:t>
      </w:r>
      <w:r w:rsidRPr="00045E9E">
        <w:rPr>
          <w:rFonts w:asciiTheme="majorHAnsi" w:hAnsiTheme="majorHAnsi"/>
          <w:sz w:val="20"/>
          <w:szCs w:val="20"/>
          <w:lang w:val="fr-FR"/>
        </w:rPr>
        <w:t>Presses Universitaires de France,</w:t>
      </w:r>
      <w:r w:rsidRPr="00045E9E">
        <w:rPr>
          <w:rFonts w:asciiTheme="majorHAnsi" w:hAnsiTheme="majorHAnsi"/>
          <w:sz w:val="20"/>
          <w:szCs w:val="20"/>
        </w:rPr>
        <w:t xml:space="preserve"> 1998), p. 226.</w:t>
      </w:r>
    </w:p>
  </w:footnote>
  <w:footnote w:id="17">
    <w:p w14:paraId="3D4D8E49" w14:textId="4D22A319" w:rsidR="006D4663" w:rsidRPr="00045E9E" w:rsidRDefault="006D4663" w:rsidP="00806B0C">
      <w:pPr>
        <w:rPr>
          <w:rFonts w:asciiTheme="majorHAnsi" w:hAnsiTheme="majorHAnsi"/>
          <w:sz w:val="20"/>
          <w:szCs w:val="20"/>
          <w:lang w:val="fr-FR"/>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w:t>
      </w:r>
      <w:r w:rsidRPr="00045E9E">
        <w:rPr>
          <w:rFonts w:asciiTheme="majorHAnsi" w:hAnsiTheme="majorHAnsi"/>
          <w:sz w:val="20"/>
          <w:szCs w:val="20"/>
          <w:lang w:val="fr-FR"/>
        </w:rPr>
        <w:t xml:space="preserve">Boileau, N., </w:t>
      </w:r>
      <w:r w:rsidRPr="00045E9E">
        <w:rPr>
          <w:rFonts w:asciiTheme="majorHAnsi" w:hAnsiTheme="majorHAnsi"/>
          <w:i/>
          <w:sz w:val="20"/>
          <w:szCs w:val="20"/>
          <w:lang w:val="fr-FR"/>
        </w:rPr>
        <w:t>L’art Poétique:</w:t>
      </w:r>
      <w:r w:rsidRPr="00045E9E">
        <w:rPr>
          <w:rFonts w:asciiTheme="majorHAnsi" w:hAnsiTheme="majorHAnsi" w:cs="Trebuchet MS"/>
          <w:b/>
          <w:bCs/>
          <w:color w:val="343434"/>
          <w:sz w:val="20"/>
          <w:szCs w:val="20"/>
          <w:lang w:val="fr-FR"/>
        </w:rPr>
        <w:t xml:space="preserve"> </w:t>
      </w:r>
      <w:r w:rsidRPr="00045E9E">
        <w:rPr>
          <w:rFonts w:asciiTheme="majorHAnsi" w:hAnsiTheme="majorHAnsi"/>
          <w:i/>
          <w:sz w:val="20"/>
          <w:szCs w:val="20"/>
          <w:lang w:val="fr-FR"/>
        </w:rPr>
        <w:t xml:space="preserve">suivi de Horace, Épitre aux Pisons, avec notes par Guillaume Picot, </w:t>
      </w:r>
      <w:r w:rsidRPr="00045E9E">
        <w:rPr>
          <w:rFonts w:asciiTheme="majorHAnsi" w:hAnsiTheme="majorHAnsi"/>
          <w:sz w:val="20"/>
          <w:szCs w:val="20"/>
          <w:lang w:val="fr-FR"/>
        </w:rPr>
        <w:t>(Paris: Bordas, 1972), p. 72.</w:t>
      </w:r>
    </w:p>
  </w:footnote>
  <w:footnote w:id="18">
    <w:p w14:paraId="70055221" w14:textId="44D7C6A1" w:rsidR="006D4663" w:rsidRPr="00045E9E" w:rsidRDefault="006D4663">
      <w:pPr>
        <w:pStyle w:val="FootnoteText"/>
        <w:rPr>
          <w:rFonts w:asciiTheme="majorHAnsi" w:hAnsiTheme="majorHAnsi"/>
          <w:sz w:val="20"/>
          <w:szCs w:val="20"/>
          <w:lang w:val="en-US"/>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Steiner, p. 133.</w:t>
      </w:r>
    </w:p>
  </w:footnote>
  <w:footnote w:id="19">
    <w:p w14:paraId="516E2EF9" w14:textId="68AB72F8" w:rsidR="006D4663" w:rsidRPr="000F3A80" w:rsidRDefault="006D4663" w:rsidP="000F3A80">
      <w:pPr>
        <w:rPr>
          <w:rFonts w:asciiTheme="majorHAnsi" w:hAnsiTheme="majorHAnsi"/>
          <w:color w:val="000000" w:themeColor="text1"/>
          <w:lang w:val="fr-FR"/>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w:t>
      </w:r>
      <w:r w:rsidRPr="000F3A80">
        <w:rPr>
          <w:rFonts w:asciiTheme="majorHAnsi" w:hAnsiTheme="majorHAnsi"/>
          <w:color w:val="000000" w:themeColor="text1"/>
          <w:sz w:val="20"/>
          <w:szCs w:val="20"/>
          <w:lang w:val="fr-FR"/>
        </w:rPr>
        <w:t>Diderot,</w:t>
      </w:r>
      <w:r>
        <w:rPr>
          <w:rFonts w:asciiTheme="majorHAnsi" w:hAnsiTheme="majorHAnsi"/>
          <w:color w:val="000000" w:themeColor="text1"/>
          <w:sz w:val="20"/>
          <w:szCs w:val="20"/>
          <w:lang w:val="fr-FR"/>
        </w:rPr>
        <w:t xml:space="preserve"> D.,</w:t>
      </w:r>
      <w:r w:rsidRPr="000F3A80">
        <w:rPr>
          <w:rFonts w:asciiTheme="majorHAnsi" w:hAnsiTheme="majorHAnsi"/>
          <w:color w:val="000000" w:themeColor="text1"/>
          <w:sz w:val="20"/>
          <w:szCs w:val="20"/>
          <w:lang w:val="fr-FR"/>
        </w:rPr>
        <w:t xml:space="preserve"> </w:t>
      </w:r>
      <w:r w:rsidRPr="000F3A80">
        <w:rPr>
          <w:rFonts w:asciiTheme="majorHAnsi" w:hAnsiTheme="majorHAnsi"/>
          <w:i/>
          <w:color w:val="000000" w:themeColor="text1"/>
          <w:sz w:val="20"/>
          <w:szCs w:val="20"/>
          <w:lang w:val="fr-FR"/>
        </w:rPr>
        <w:t xml:space="preserve">Entretiens sur Le Fils Naturel, De la Poésie dramatique, Paradoxe sur le comédien, </w:t>
      </w:r>
      <w:r w:rsidRPr="000F3A80">
        <w:rPr>
          <w:rFonts w:asciiTheme="majorHAnsi" w:hAnsiTheme="majorHAnsi"/>
          <w:color w:val="000000" w:themeColor="text1"/>
          <w:sz w:val="20"/>
          <w:szCs w:val="20"/>
          <w:lang w:val="fr-FR"/>
        </w:rPr>
        <w:t>présentation par Jean Goldzink</w:t>
      </w:r>
      <w:r w:rsidRPr="000F3A80">
        <w:rPr>
          <w:rFonts w:asciiTheme="majorHAnsi" w:hAnsiTheme="majorHAnsi"/>
          <w:i/>
          <w:color w:val="000000" w:themeColor="text1"/>
          <w:sz w:val="20"/>
          <w:szCs w:val="20"/>
          <w:lang w:val="fr-FR"/>
        </w:rPr>
        <w:t xml:space="preserve">, </w:t>
      </w:r>
      <w:r w:rsidRPr="000F3A80">
        <w:rPr>
          <w:rFonts w:asciiTheme="majorHAnsi" w:hAnsiTheme="majorHAnsi"/>
          <w:color w:val="000000" w:themeColor="text1"/>
          <w:sz w:val="20"/>
          <w:szCs w:val="20"/>
          <w:lang w:val="fr-FR"/>
        </w:rPr>
        <w:t>(Paris: Flammarion, 2005)</w:t>
      </w:r>
      <w:r w:rsidRPr="000F3A80">
        <w:rPr>
          <w:rFonts w:asciiTheme="majorHAnsi" w:hAnsiTheme="majorHAnsi"/>
          <w:i/>
          <w:color w:val="000000" w:themeColor="text1"/>
          <w:sz w:val="20"/>
          <w:szCs w:val="20"/>
          <w:lang w:val="fr-FR"/>
        </w:rPr>
        <w:t xml:space="preserve">, </w:t>
      </w:r>
      <w:r w:rsidRPr="000F3A80">
        <w:rPr>
          <w:rFonts w:asciiTheme="majorHAnsi" w:hAnsiTheme="majorHAnsi"/>
          <w:color w:val="000000" w:themeColor="text1"/>
          <w:sz w:val="20"/>
          <w:szCs w:val="20"/>
          <w:lang w:val="fr-FR"/>
        </w:rPr>
        <w:t>p. 120.</w:t>
      </w:r>
    </w:p>
  </w:footnote>
  <w:footnote w:id="20">
    <w:p w14:paraId="6904BB76" w14:textId="332CA881" w:rsidR="006D4663" w:rsidRPr="00045E9E" w:rsidRDefault="006D4663" w:rsidP="005C3202">
      <w:pPr>
        <w:rPr>
          <w:rFonts w:asciiTheme="majorHAnsi" w:hAnsiTheme="majorHAnsi"/>
          <w:sz w:val="20"/>
          <w:szCs w:val="20"/>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Blanc, A., </w:t>
      </w:r>
      <w:r w:rsidRPr="00045E9E">
        <w:rPr>
          <w:rFonts w:asciiTheme="majorHAnsi" w:hAnsiTheme="majorHAnsi"/>
          <w:i/>
          <w:sz w:val="20"/>
          <w:szCs w:val="20"/>
        </w:rPr>
        <w:t xml:space="preserve">Histoire de la Comédie-Française, de Molière à Talma, </w:t>
      </w:r>
      <w:r w:rsidRPr="00045E9E">
        <w:rPr>
          <w:rFonts w:asciiTheme="majorHAnsi" w:hAnsiTheme="majorHAnsi"/>
          <w:sz w:val="20"/>
          <w:szCs w:val="20"/>
        </w:rPr>
        <w:t>(Paris:</w:t>
      </w:r>
      <w:r w:rsidRPr="00045E9E">
        <w:rPr>
          <w:rFonts w:asciiTheme="majorHAnsi" w:hAnsiTheme="majorHAnsi"/>
          <w:i/>
          <w:sz w:val="20"/>
          <w:szCs w:val="20"/>
        </w:rPr>
        <w:t xml:space="preserve"> </w:t>
      </w:r>
      <w:r w:rsidRPr="00045E9E">
        <w:rPr>
          <w:rFonts w:asciiTheme="majorHAnsi" w:hAnsiTheme="majorHAnsi"/>
          <w:sz w:val="20"/>
          <w:szCs w:val="20"/>
        </w:rPr>
        <w:t>Perrin, 2007), p. 413.</w:t>
      </w:r>
    </w:p>
  </w:footnote>
  <w:footnote w:id="21">
    <w:p w14:paraId="7996E9DA" w14:textId="2FB80D9F" w:rsidR="006D4663" w:rsidRPr="00045E9E" w:rsidRDefault="006D4663">
      <w:pPr>
        <w:pStyle w:val="FootnoteText"/>
        <w:rPr>
          <w:rFonts w:asciiTheme="majorHAnsi" w:hAnsiTheme="majorHAnsi"/>
          <w:sz w:val="20"/>
          <w:szCs w:val="20"/>
          <w:lang w:val="en-US"/>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‘Discours Préliminaire’, pp. 11-38 (p. 25). </w:t>
      </w:r>
    </w:p>
  </w:footnote>
  <w:footnote w:id="22">
    <w:p w14:paraId="6122072C" w14:textId="247B9698" w:rsidR="006D4663" w:rsidRPr="00045E9E" w:rsidRDefault="006D4663">
      <w:pPr>
        <w:pStyle w:val="FootnoteText"/>
        <w:rPr>
          <w:rFonts w:asciiTheme="majorHAnsi" w:hAnsiTheme="majorHAnsi"/>
          <w:sz w:val="20"/>
          <w:szCs w:val="20"/>
          <w:lang w:val="en-US"/>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Chénier, M-J., ‘</w:t>
      </w:r>
      <w:r w:rsidRPr="00045E9E">
        <w:rPr>
          <w:rFonts w:asciiTheme="majorHAnsi" w:hAnsiTheme="majorHAnsi"/>
          <w:sz w:val="20"/>
          <w:szCs w:val="20"/>
          <w:lang w:val="fr-FR"/>
        </w:rPr>
        <w:t>De la liberté du théâtre’</w:t>
      </w:r>
      <w:r w:rsidRPr="00045E9E">
        <w:rPr>
          <w:rFonts w:asciiTheme="majorHAnsi" w:hAnsiTheme="majorHAnsi"/>
          <w:sz w:val="20"/>
          <w:szCs w:val="20"/>
        </w:rPr>
        <w:t xml:space="preserve"> in </w:t>
      </w:r>
      <w:r w:rsidRPr="00045E9E">
        <w:rPr>
          <w:rFonts w:asciiTheme="majorHAnsi" w:hAnsiTheme="majorHAnsi"/>
          <w:sz w:val="20"/>
          <w:szCs w:val="20"/>
          <w:lang w:val="fr-FR"/>
        </w:rPr>
        <w:t xml:space="preserve">Chénier, M-J., </w:t>
      </w:r>
      <w:r w:rsidRPr="00045E9E">
        <w:rPr>
          <w:rFonts w:asciiTheme="majorHAnsi" w:hAnsiTheme="majorHAnsi"/>
          <w:i/>
          <w:sz w:val="20"/>
          <w:szCs w:val="20"/>
          <w:lang w:val="fr-FR"/>
        </w:rPr>
        <w:t xml:space="preserve">Charles IX ou l’École des Rois, tragédie, </w:t>
      </w:r>
      <w:r w:rsidRPr="00045E9E">
        <w:rPr>
          <w:rFonts w:asciiTheme="majorHAnsi" w:hAnsiTheme="majorHAnsi"/>
          <w:sz w:val="20"/>
          <w:szCs w:val="20"/>
          <w:lang w:val="fr-FR"/>
        </w:rPr>
        <w:t>(Paris: Chez Bossange et Compagnie, 1790)</w:t>
      </w:r>
      <w:r>
        <w:rPr>
          <w:rFonts w:asciiTheme="majorHAnsi" w:hAnsiTheme="majorHAnsi"/>
          <w:sz w:val="20"/>
          <w:szCs w:val="20"/>
          <w:lang w:val="fr-FR"/>
        </w:rPr>
        <w:t xml:space="preserve"> </w:t>
      </w:r>
      <w:r w:rsidRPr="003E4973">
        <w:rPr>
          <w:rFonts w:asciiTheme="majorHAnsi" w:hAnsiTheme="majorHAnsi"/>
          <w:sz w:val="20"/>
          <w:szCs w:val="20"/>
          <w:lang w:val="fr-FR"/>
        </w:rPr>
        <w:t>Warwick Digital Collections [accessed 19/11/2012]</w:t>
      </w:r>
      <w:r w:rsidRPr="00045E9E">
        <w:rPr>
          <w:rFonts w:asciiTheme="majorHAnsi" w:hAnsiTheme="majorHAnsi"/>
          <w:sz w:val="20"/>
          <w:szCs w:val="20"/>
          <w:lang w:val="fr-FR"/>
        </w:rPr>
        <w:t>, pp. 173-218 (p. 175).</w:t>
      </w:r>
    </w:p>
  </w:footnote>
  <w:footnote w:id="23">
    <w:p w14:paraId="5AEEFEF7" w14:textId="7B3DEE1A" w:rsidR="006D4663" w:rsidRPr="00045E9E" w:rsidRDefault="006D4663" w:rsidP="005C3202">
      <w:pPr>
        <w:rPr>
          <w:rFonts w:asciiTheme="majorHAnsi" w:hAnsiTheme="majorHAnsi"/>
          <w:sz w:val="20"/>
          <w:szCs w:val="20"/>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Welschinger, </w:t>
      </w:r>
      <w:r w:rsidRPr="00045E9E">
        <w:rPr>
          <w:rFonts w:asciiTheme="majorHAnsi" w:hAnsiTheme="majorHAnsi"/>
          <w:i/>
          <w:sz w:val="20"/>
          <w:szCs w:val="20"/>
          <w:lang w:val="fr-FR"/>
        </w:rPr>
        <w:t>Le Théâtre de la Révolution 1789-99 avec des document inédits par Henri Welschinger</w:t>
      </w:r>
      <w:r w:rsidRPr="00045E9E">
        <w:rPr>
          <w:rFonts w:asciiTheme="majorHAnsi" w:hAnsiTheme="majorHAnsi"/>
          <w:sz w:val="20"/>
          <w:szCs w:val="20"/>
          <w:lang w:val="fr-FR"/>
        </w:rPr>
        <w:t>,</w:t>
      </w:r>
      <w:r w:rsidRPr="00045E9E">
        <w:rPr>
          <w:rFonts w:asciiTheme="majorHAnsi" w:hAnsiTheme="majorHAnsi"/>
          <w:sz w:val="20"/>
          <w:szCs w:val="20"/>
        </w:rPr>
        <w:t xml:space="preserve"> (</w:t>
      </w:r>
      <w:r w:rsidRPr="00045E9E">
        <w:rPr>
          <w:rFonts w:asciiTheme="majorHAnsi" w:hAnsiTheme="majorHAnsi" w:cs="Trebuchet MS"/>
          <w:sz w:val="20"/>
          <w:szCs w:val="20"/>
          <w:lang w:val="en-US"/>
        </w:rPr>
        <w:t>Paris: Charavay frères, 1880), p. 197.</w:t>
      </w:r>
    </w:p>
  </w:footnote>
  <w:footnote w:id="24">
    <w:p w14:paraId="5DEF2FF6" w14:textId="7AC1FB00" w:rsidR="006D4663" w:rsidRPr="00045E9E" w:rsidRDefault="006D4663" w:rsidP="005C3202">
      <w:pPr>
        <w:rPr>
          <w:rFonts w:asciiTheme="majorHAnsi" w:hAnsiTheme="majorHAnsi"/>
          <w:sz w:val="20"/>
          <w:szCs w:val="20"/>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See Friedland, P., </w:t>
      </w:r>
      <w:r w:rsidRPr="00045E9E">
        <w:rPr>
          <w:rFonts w:asciiTheme="majorHAnsi" w:hAnsiTheme="majorHAnsi"/>
          <w:i/>
          <w:sz w:val="20"/>
          <w:szCs w:val="20"/>
        </w:rPr>
        <w:t>Political Actors, Representative Bodies and Theatricality in the Age of the French Revolution</w:t>
      </w:r>
      <w:r w:rsidRPr="00045E9E">
        <w:rPr>
          <w:rFonts w:asciiTheme="majorHAnsi" w:hAnsiTheme="majorHAnsi"/>
          <w:sz w:val="20"/>
          <w:szCs w:val="20"/>
        </w:rPr>
        <w:t xml:space="preserve">, (Ithaca, London: Cornell University Press, 2002) and Ravel, J. S., </w:t>
      </w:r>
      <w:r w:rsidRPr="00045E9E">
        <w:rPr>
          <w:rFonts w:asciiTheme="majorHAnsi" w:hAnsiTheme="majorHAnsi"/>
          <w:i/>
          <w:sz w:val="20"/>
          <w:szCs w:val="20"/>
        </w:rPr>
        <w:t xml:space="preserve">The Contested Parterre 1680-1791, </w:t>
      </w:r>
      <w:r w:rsidRPr="00045E9E">
        <w:rPr>
          <w:rFonts w:asciiTheme="majorHAnsi" w:hAnsiTheme="majorHAnsi"/>
          <w:sz w:val="20"/>
          <w:szCs w:val="20"/>
        </w:rPr>
        <w:t>(Ithaca, London: Cornell University Press, 1999).</w:t>
      </w:r>
    </w:p>
  </w:footnote>
  <w:footnote w:id="25">
    <w:p w14:paraId="135BB937" w14:textId="062F7A38" w:rsidR="006D4663" w:rsidRPr="00045E9E" w:rsidRDefault="006D4663">
      <w:pPr>
        <w:pStyle w:val="FootnoteText"/>
        <w:rPr>
          <w:rFonts w:asciiTheme="majorHAnsi" w:hAnsiTheme="majorHAnsi"/>
          <w:sz w:val="20"/>
          <w:szCs w:val="20"/>
          <w:lang w:val="en-US"/>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Friedland, p. 260.</w:t>
      </w:r>
    </w:p>
  </w:footnote>
  <w:footnote w:id="26">
    <w:p w14:paraId="5097F259" w14:textId="71E511F5" w:rsidR="006D4663" w:rsidRPr="00045E9E" w:rsidRDefault="006D4663">
      <w:pPr>
        <w:pStyle w:val="FootnoteText"/>
        <w:rPr>
          <w:rFonts w:asciiTheme="majorHAnsi" w:hAnsiTheme="majorHAnsi"/>
          <w:sz w:val="20"/>
          <w:szCs w:val="20"/>
          <w:lang w:val="en-US"/>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w:t>
      </w:r>
      <w:r w:rsidRPr="00045E9E">
        <w:rPr>
          <w:rFonts w:asciiTheme="majorHAnsi" w:hAnsiTheme="majorHAnsi"/>
          <w:i/>
          <w:sz w:val="20"/>
          <w:szCs w:val="20"/>
        </w:rPr>
        <w:t>Charles IX,</w:t>
      </w:r>
      <w:r w:rsidRPr="00045E9E">
        <w:rPr>
          <w:rFonts w:asciiTheme="majorHAnsi" w:hAnsiTheme="majorHAnsi"/>
          <w:b/>
          <w:i/>
          <w:sz w:val="20"/>
          <w:szCs w:val="20"/>
        </w:rPr>
        <w:t xml:space="preserve"> </w:t>
      </w:r>
      <w:r w:rsidRPr="00045E9E">
        <w:rPr>
          <w:rFonts w:asciiTheme="majorHAnsi" w:hAnsiTheme="majorHAnsi"/>
          <w:b/>
          <w:sz w:val="16"/>
          <w:szCs w:val="16"/>
        </w:rPr>
        <w:t>I. 4.</w:t>
      </w:r>
      <w:r>
        <w:rPr>
          <w:rFonts w:asciiTheme="majorHAnsi" w:hAnsiTheme="majorHAnsi"/>
          <w:b/>
          <w:sz w:val="16"/>
          <w:szCs w:val="16"/>
        </w:rPr>
        <w:t xml:space="preserve">, </w:t>
      </w:r>
      <w:r w:rsidRPr="00685A9C">
        <w:rPr>
          <w:rFonts w:asciiTheme="majorHAnsi" w:hAnsiTheme="majorHAnsi"/>
          <w:sz w:val="20"/>
          <w:szCs w:val="20"/>
        </w:rPr>
        <w:t>p. 59</w:t>
      </w:r>
      <w:r>
        <w:rPr>
          <w:rFonts w:asciiTheme="majorHAnsi" w:hAnsiTheme="majorHAnsi"/>
          <w:sz w:val="20"/>
          <w:szCs w:val="20"/>
        </w:rPr>
        <w:t>.</w:t>
      </w:r>
    </w:p>
  </w:footnote>
  <w:footnote w:id="27">
    <w:p w14:paraId="7BE2E0E9" w14:textId="71750EC3" w:rsidR="006D4663" w:rsidRPr="00045E9E" w:rsidRDefault="006D4663" w:rsidP="00F12A6C">
      <w:pPr>
        <w:rPr>
          <w:rFonts w:asciiTheme="majorHAnsi" w:hAnsiTheme="majorHAnsi"/>
          <w:sz w:val="20"/>
          <w:szCs w:val="20"/>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Vial, F., et Denise, L., </w:t>
      </w:r>
      <w:r w:rsidRPr="00045E9E">
        <w:rPr>
          <w:rFonts w:asciiTheme="majorHAnsi" w:hAnsiTheme="majorHAnsi"/>
          <w:i/>
          <w:sz w:val="20"/>
          <w:szCs w:val="20"/>
          <w:lang w:val="fr-FR"/>
        </w:rPr>
        <w:t xml:space="preserve">Idées et Doctrines littéraires du XVIIIe Siècle, </w:t>
      </w:r>
      <w:r w:rsidRPr="00045E9E">
        <w:rPr>
          <w:rFonts w:asciiTheme="majorHAnsi" w:hAnsiTheme="majorHAnsi"/>
          <w:sz w:val="20"/>
          <w:szCs w:val="20"/>
          <w:lang w:val="fr-FR"/>
        </w:rPr>
        <w:t>(Paris: Librairie</w:t>
      </w:r>
      <w:r w:rsidRPr="00045E9E">
        <w:rPr>
          <w:rFonts w:asciiTheme="majorHAnsi" w:hAnsiTheme="majorHAnsi"/>
          <w:sz w:val="20"/>
          <w:szCs w:val="20"/>
        </w:rPr>
        <w:t xml:space="preserve"> Delagrave, 1926), p. 187.</w:t>
      </w:r>
    </w:p>
  </w:footnote>
  <w:footnote w:id="28">
    <w:p w14:paraId="6B6F8496" w14:textId="759B133F" w:rsidR="006D4663" w:rsidRPr="00045E9E" w:rsidRDefault="006D4663" w:rsidP="00F12A6C">
      <w:pPr>
        <w:rPr>
          <w:rFonts w:asciiTheme="majorHAnsi" w:hAnsiTheme="majorHAnsi"/>
          <w:sz w:val="20"/>
          <w:szCs w:val="20"/>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Kennedy, E., Netter, M-L., and McGregor, J-P., </w:t>
      </w:r>
      <w:r w:rsidRPr="00045E9E">
        <w:rPr>
          <w:rFonts w:asciiTheme="majorHAnsi" w:hAnsiTheme="majorHAnsi"/>
          <w:i/>
          <w:sz w:val="20"/>
          <w:szCs w:val="20"/>
        </w:rPr>
        <w:t xml:space="preserve">Theatre, Opera and Audience in Revolutionary Paris: Analysis and Repertory, </w:t>
      </w:r>
      <w:r w:rsidRPr="00045E9E">
        <w:rPr>
          <w:rFonts w:asciiTheme="majorHAnsi" w:hAnsiTheme="majorHAnsi"/>
          <w:sz w:val="20"/>
          <w:szCs w:val="20"/>
        </w:rPr>
        <w:t>(London: Greenwood Press, 1996), p. 35.</w:t>
      </w:r>
    </w:p>
  </w:footnote>
  <w:footnote w:id="29">
    <w:p w14:paraId="73FE4845" w14:textId="0D8AD5AD" w:rsidR="006D4663" w:rsidRPr="00045E9E" w:rsidRDefault="006D4663">
      <w:pPr>
        <w:pStyle w:val="FootnoteText"/>
        <w:rPr>
          <w:rFonts w:asciiTheme="majorHAnsi" w:hAnsiTheme="majorHAnsi"/>
          <w:sz w:val="20"/>
          <w:szCs w:val="20"/>
          <w:lang w:val="en-US"/>
        </w:rPr>
      </w:pPr>
      <w:r w:rsidRPr="00045E9E">
        <w:rPr>
          <w:rStyle w:val="FootnoteReference"/>
          <w:rFonts w:asciiTheme="majorHAnsi" w:hAnsiTheme="majorHAnsi"/>
          <w:sz w:val="20"/>
          <w:szCs w:val="20"/>
        </w:rPr>
        <w:footnoteRef/>
      </w:r>
      <w:r w:rsidRPr="00045E9E">
        <w:rPr>
          <w:rFonts w:asciiTheme="majorHAnsi" w:hAnsiTheme="majorHAnsi"/>
          <w:sz w:val="20"/>
          <w:szCs w:val="20"/>
        </w:rPr>
        <w:t>Chénier, M-J., ‘</w:t>
      </w:r>
      <w:r w:rsidRPr="00045E9E">
        <w:rPr>
          <w:rFonts w:asciiTheme="majorHAnsi" w:hAnsiTheme="majorHAnsi"/>
          <w:sz w:val="20"/>
          <w:szCs w:val="20"/>
          <w:lang w:val="fr-FR"/>
        </w:rPr>
        <w:t>Epitre Dédicatoire à la Nation Française’</w:t>
      </w:r>
      <w:r w:rsidRPr="00045E9E">
        <w:rPr>
          <w:rFonts w:asciiTheme="majorHAnsi" w:hAnsiTheme="majorHAnsi"/>
          <w:sz w:val="20"/>
          <w:szCs w:val="20"/>
        </w:rPr>
        <w:t xml:space="preserve"> in </w:t>
      </w:r>
      <w:r w:rsidRPr="00045E9E">
        <w:rPr>
          <w:rFonts w:asciiTheme="majorHAnsi" w:hAnsiTheme="majorHAnsi"/>
          <w:sz w:val="20"/>
          <w:szCs w:val="20"/>
          <w:lang w:val="fr-FR"/>
        </w:rPr>
        <w:t xml:space="preserve">Chénier, M-J., </w:t>
      </w:r>
      <w:r w:rsidRPr="00045E9E">
        <w:rPr>
          <w:rFonts w:asciiTheme="majorHAnsi" w:hAnsiTheme="majorHAnsi"/>
          <w:i/>
          <w:sz w:val="20"/>
          <w:szCs w:val="20"/>
          <w:lang w:val="fr-FR"/>
        </w:rPr>
        <w:t xml:space="preserve">Charles IX ou l’École des Rois, tragédie, </w:t>
      </w:r>
      <w:r w:rsidRPr="00045E9E">
        <w:rPr>
          <w:rFonts w:asciiTheme="majorHAnsi" w:hAnsiTheme="majorHAnsi"/>
          <w:sz w:val="20"/>
          <w:szCs w:val="20"/>
          <w:lang w:val="fr-FR"/>
        </w:rPr>
        <w:t>(Paris: Chez Bossange et Compagnie, 1790)</w:t>
      </w:r>
      <w:r>
        <w:rPr>
          <w:rFonts w:asciiTheme="majorHAnsi" w:hAnsiTheme="majorHAnsi"/>
          <w:sz w:val="20"/>
          <w:szCs w:val="20"/>
          <w:lang w:val="fr-FR"/>
        </w:rPr>
        <w:t xml:space="preserve"> </w:t>
      </w:r>
      <w:r w:rsidRPr="003E4973">
        <w:rPr>
          <w:rFonts w:asciiTheme="majorHAnsi" w:hAnsiTheme="majorHAnsi"/>
          <w:sz w:val="20"/>
          <w:szCs w:val="20"/>
          <w:lang w:val="fr-FR"/>
        </w:rPr>
        <w:t>Warwick Digital Collections [accessed 19/11/2012]</w:t>
      </w:r>
      <w:r w:rsidRPr="00045E9E">
        <w:rPr>
          <w:rFonts w:asciiTheme="majorHAnsi" w:hAnsiTheme="majorHAnsi"/>
          <w:sz w:val="20"/>
          <w:szCs w:val="20"/>
          <w:lang w:val="fr-FR"/>
        </w:rPr>
        <w:t>, pp. 1-10 (pp. 2-3).</w:t>
      </w:r>
    </w:p>
  </w:footnote>
  <w:footnote w:id="30">
    <w:p w14:paraId="51701675" w14:textId="58C53D6C" w:rsidR="006D4663" w:rsidRPr="00045E9E" w:rsidRDefault="006D4663" w:rsidP="00F12A6C">
      <w:pPr>
        <w:rPr>
          <w:rFonts w:asciiTheme="majorHAnsi" w:hAnsiTheme="majorHAnsi"/>
          <w:sz w:val="20"/>
          <w:szCs w:val="20"/>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Maslan, S.,</w:t>
      </w:r>
      <w:r w:rsidRPr="00045E9E">
        <w:rPr>
          <w:rFonts w:asciiTheme="majorHAnsi" w:hAnsiTheme="majorHAnsi"/>
          <w:i/>
          <w:sz w:val="20"/>
          <w:szCs w:val="20"/>
        </w:rPr>
        <w:t xml:space="preserve"> Revolutionary Acts: Theatre, Democracy and the French Revolution, </w:t>
      </w:r>
      <w:r w:rsidRPr="00045E9E">
        <w:rPr>
          <w:rFonts w:asciiTheme="majorHAnsi" w:hAnsiTheme="majorHAnsi"/>
          <w:sz w:val="20"/>
          <w:szCs w:val="20"/>
        </w:rPr>
        <w:t>(Baltimore: John Hopkins University Press, 2005), p. 42.</w:t>
      </w:r>
    </w:p>
  </w:footnote>
  <w:footnote w:id="31">
    <w:p w14:paraId="41CE28B6" w14:textId="61A7A5D7" w:rsidR="006D4663" w:rsidRPr="00045E9E" w:rsidRDefault="006D4663">
      <w:pPr>
        <w:pStyle w:val="FootnoteText"/>
        <w:rPr>
          <w:rFonts w:asciiTheme="majorHAnsi" w:hAnsiTheme="majorHAnsi"/>
          <w:sz w:val="20"/>
          <w:szCs w:val="20"/>
          <w:lang w:val="en-US"/>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w:t>
      </w:r>
      <w:r w:rsidRPr="00045E9E">
        <w:rPr>
          <w:rFonts w:asciiTheme="majorHAnsi" w:hAnsiTheme="majorHAnsi"/>
          <w:i/>
          <w:sz w:val="20"/>
          <w:szCs w:val="20"/>
        </w:rPr>
        <w:t xml:space="preserve">Charles IX, </w:t>
      </w:r>
      <w:r>
        <w:rPr>
          <w:rFonts w:asciiTheme="majorHAnsi" w:hAnsiTheme="majorHAnsi"/>
          <w:b/>
          <w:sz w:val="16"/>
          <w:szCs w:val="16"/>
        </w:rPr>
        <w:t>V</w:t>
      </w:r>
      <w:r w:rsidRPr="00045E9E">
        <w:rPr>
          <w:rFonts w:asciiTheme="majorHAnsi" w:hAnsiTheme="majorHAnsi"/>
          <w:b/>
          <w:sz w:val="16"/>
          <w:szCs w:val="16"/>
        </w:rPr>
        <w:t>. 3.</w:t>
      </w:r>
      <w:r>
        <w:rPr>
          <w:rFonts w:asciiTheme="majorHAnsi" w:hAnsiTheme="majorHAnsi"/>
          <w:sz w:val="20"/>
          <w:szCs w:val="20"/>
        </w:rPr>
        <w:t>, p. 139.</w:t>
      </w:r>
    </w:p>
  </w:footnote>
  <w:footnote w:id="32">
    <w:p w14:paraId="4D929DBE" w14:textId="379F6725" w:rsidR="006D4663" w:rsidRPr="00045E9E" w:rsidRDefault="006D4663">
      <w:pPr>
        <w:pStyle w:val="FootnoteText"/>
        <w:rPr>
          <w:rFonts w:asciiTheme="majorHAnsi" w:hAnsiTheme="majorHAnsi"/>
          <w:sz w:val="20"/>
          <w:szCs w:val="20"/>
          <w:lang w:val="en-US"/>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‘Discours Préliminaire’, pp. 11-38 (p.36).</w:t>
      </w:r>
    </w:p>
  </w:footnote>
  <w:footnote w:id="33">
    <w:p w14:paraId="4C1917F0" w14:textId="0D8AEB04" w:rsidR="006D4663" w:rsidRPr="00F35D75" w:rsidRDefault="006D4663" w:rsidP="00E06F00">
      <w:pPr>
        <w:rPr>
          <w:rFonts w:asciiTheme="majorHAnsi" w:hAnsiTheme="majorHAnsi"/>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w:t>
      </w:r>
      <w:r w:rsidRPr="00F35D75">
        <w:rPr>
          <w:rFonts w:asciiTheme="majorHAnsi" w:hAnsiTheme="majorHAnsi"/>
          <w:sz w:val="20"/>
          <w:szCs w:val="20"/>
        </w:rPr>
        <w:t xml:space="preserve">Brenner, C. D., </w:t>
      </w:r>
      <w:r w:rsidRPr="00F35D75">
        <w:rPr>
          <w:rFonts w:asciiTheme="majorHAnsi" w:hAnsiTheme="majorHAnsi"/>
          <w:i/>
          <w:sz w:val="20"/>
          <w:szCs w:val="20"/>
          <w:lang w:val="fr-FR"/>
        </w:rPr>
        <w:t>L’histoire nationale dans la tragédie du XVIIIe siècle</w:t>
      </w:r>
      <w:r w:rsidRPr="00F35D75">
        <w:rPr>
          <w:rFonts w:asciiTheme="majorHAnsi" w:hAnsiTheme="majorHAnsi"/>
          <w:sz w:val="20"/>
          <w:szCs w:val="20"/>
        </w:rPr>
        <w:t>, (Berkley: University of California Press, 1929), p. 196.</w:t>
      </w:r>
    </w:p>
  </w:footnote>
  <w:footnote w:id="34">
    <w:p w14:paraId="4934162E" w14:textId="32BF8A44" w:rsidR="00560B6E" w:rsidRPr="00560B6E" w:rsidRDefault="00560B6E" w:rsidP="00560B6E">
      <w:pPr>
        <w:jc w:val="both"/>
        <w:rPr>
          <w:rFonts w:asciiTheme="majorHAnsi" w:hAnsiTheme="majorHAnsi"/>
        </w:rPr>
      </w:pPr>
      <w:r w:rsidRPr="00560B6E">
        <w:rPr>
          <w:rStyle w:val="FootnoteReference"/>
          <w:rFonts w:asciiTheme="majorHAnsi" w:hAnsiTheme="majorHAnsi"/>
        </w:rPr>
        <w:footnoteRef/>
      </w:r>
      <w:r>
        <w:t xml:space="preserve"> </w:t>
      </w:r>
      <w:r>
        <w:rPr>
          <w:rFonts w:asciiTheme="majorHAnsi" w:hAnsiTheme="majorHAnsi"/>
          <w:i/>
          <w:sz w:val="20"/>
          <w:szCs w:val="20"/>
        </w:rPr>
        <w:t xml:space="preserve">Ibid., </w:t>
      </w:r>
      <w:r>
        <w:rPr>
          <w:rFonts w:asciiTheme="majorHAnsi" w:hAnsiTheme="majorHAnsi"/>
          <w:sz w:val="20"/>
          <w:szCs w:val="20"/>
        </w:rPr>
        <w:t xml:space="preserve">p. 220 </w:t>
      </w:r>
      <w:r w:rsidRPr="00560B6E">
        <w:rPr>
          <w:rFonts w:asciiTheme="majorHAnsi" w:hAnsiTheme="majorHAnsi"/>
          <w:sz w:val="20"/>
          <w:szCs w:val="20"/>
        </w:rPr>
        <w:t>and Boncompain, J., ‘</w:t>
      </w:r>
      <w:r w:rsidRPr="00560B6E">
        <w:rPr>
          <w:rFonts w:asciiTheme="majorHAnsi" w:hAnsiTheme="majorHAnsi"/>
          <w:sz w:val="20"/>
          <w:szCs w:val="20"/>
          <w:lang w:val="fr-FR"/>
        </w:rPr>
        <w:t xml:space="preserve">Théâtre et Formation des Consciences: L’Exemple de </w:t>
      </w:r>
      <w:r w:rsidRPr="00560B6E">
        <w:rPr>
          <w:rFonts w:asciiTheme="majorHAnsi" w:hAnsiTheme="majorHAnsi"/>
          <w:i/>
          <w:sz w:val="20"/>
          <w:szCs w:val="20"/>
          <w:lang w:val="fr-FR"/>
        </w:rPr>
        <w:t>Charles IX’, Revue d’histoire du théâtre</w:t>
      </w:r>
      <w:r w:rsidRPr="00560B6E">
        <w:rPr>
          <w:rFonts w:asciiTheme="majorHAnsi" w:hAnsiTheme="majorHAnsi"/>
          <w:sz w:val="20"/>
          <w:szCs w:val="20"/>
        </w:rPr>
        <w:t>, 41:1 (1989), 44-48 (p. 44).</w:t>
      </w:r>
    </w:p>
  </w:footnote>
  <w:footnote w:id="35">
    <w:p w14:paraId="60023193" w14:textId="56C343FB" w:rsidR="006D4663" w:rsidRPr="00045E9E" w:rsidRDefault="006D4663">
      <w:pPr>
        <w:pStyle w:val="FootnoteText"/>
        <w:rPr>
          <w:rFonts w:asciiTheme="majorHAnsi" w:hAnsiTheme="majorHAnsi"/>
          <w:sz w:val="20"/>
          <w:szCs w:val="20"/>
          <w:lang w:val="en-US"/>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Maslan, p. 41.</w:t>
      </w:r>
    </w:p>
  </w:footnote>
  <w:footnote w:id="36">
    <w:p w14:paraId="6171B9F3" w14:textId="63CE4013" w:rsidR="006D4663" w:rsidRPr="00045E9E" w:rsidRDefault="006D4663">
      <w:pPr>
        <w:pStyle w:val="FootnoteText"/>
        <w:rPr>
          <w:rFonts w:asciiTheme="majorHAnsi" w:hAnsiTheme="majorHAnsi"/>
          <w:sz w:val="20"/>
          <w:szCs w:val="20"/>
          <w:lang w:val="en-US"/>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‘Discours Préliminaire’, pp. 11-38 (p. 14).</w:t>
      </w:r>
    </w:p>
  </w:footnote>
  <w:footnote w:id="37">
    <w:p w14:paraId="7483EC4A" w14:textId="65FEF5BB" w:rsidR="006D4663" w:rsidRPr="00045E9E" w:rsidRDefault="006D4663" w:rsidP="00045E9E">
      <w:pPr>
        <w:rPr>
          <w:rFonts w:asciiTheme="majorHAnsi" w:hAnsiTheme="majorHAnsi"/>
          <w:sz w:val="20"/>
          <w:szCs w:val="20"/>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Racine, J., </w:t>
      </w:r>
      <w:r w:rsidRPr="00045E9E">
        <w:rPr>
          <w:rFonts w:asciiTheme="majorHAnsi" w:hAnsiTheme="majorHAnsi"/>
          <w:sz w:val="20"/>
          <w:szCs w:val="20"/>
          <w:lang w:val="fr-FR"/>
        </w:rPr>
        <w:t xml:space="preserve">‘Préface à Bajazet’ </w:t>
      </w:r>
      <w:r w:rsidRPr="00045E9E">
        <w:rPr>
          <w:rFonts w:asciiTheme="majorHAnsi" w:hAnsiTheme="majorHAnsi"/>
          <w:sz w:val="20"/>
          <w:szCs w:val="20"/>
        </w:rPr>
        <w:t xml:space="preserve">in Racine, J., </w:t>
      </w:r>
      <w:r w:rsidRPr="00045E9E">
        <w:rPr>
          <w:rFonts w:asciiTheme="majorHAnsi" w:hAnsiTheme="majorHAnsi"/>
          <w:i/>
          <w:sz w:val="20"/>
          <w:szCs w:val="20"/>
          <w:lang w:val="fr-FR"/>
        </w:rPr>
        <w:t>Œuvres Complètes de Racine, présentation, notes et commentaires par Georges Forestier, vol. 1</w:t>
      </w:r>
      <w:r w:rsidRPr="00045E9E">
        <w:rPr>
          <w:rFonts w:asciiTheme="majorHAnsi" w:hAnsiTheme="majorHAnsi"/>
          <w:sz w:val="20"/>
          <w:szCs w:val="20"/>
          <w:lang w:val="fr-FR"/>
        </w:rPr>
        <w:t xml:space="preserve"> </w:t>
      </w:r>
      <w:r>
        <w:rPr>
          <w:rFonts w:asciiTheme="majorHAnsi" w:hAnsiTheme="majorHAnsi"/>
          <w:sz w:val="20"/>
          <w:szCs w:val="20"/>
          <w:lang w:val="fr-FR"/>
        </w:rPr>
        <w:t>(Paris: Gallimard, 1999), pp. 623-626 (p. 625)</w:t>
      </w:r>
      <w:r w:rsidRPr="00045E9E">
        <w:rPr>
          <w:rFonts w:asciiTheme="majorHAnsi" w:hAnsiTheme="majorHAnsi"/>
          <w:sz w:val="20"/>
          <w:szCs w:val="20"/>
          <w:lang w:val="fr-FR"/>
        </w:rPr>
        <w:t>.</w:t>
      </w:r>
    </w:p>
  </w:footnote>
  <w:footnote w:id="38">
    <w:p w14:paraId="6898054A" w14:textId="03DBB190" w:rsidR="006D4663" w:rsidRPr="00045E9E" w:rsidRDefault="006D4663" w:rsidP="00E06F00">
      <w:pPr>
        <w:rPr>
          <w:rFonts w:asciiTheme="majorHAnsi" w:hAnsiTheme="majorHAnsi"/>
          <w:i/>
          <w:sz w:val="20"/>
          <w:szCs w:val="20"/>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Tissier, A., </w:t>
      </w:r>
      <w:r w:rsidRPr="00045E9E">
        <w:rPr>
          <w:rFonts w:asciiTheme="majorHAnsi" w:hAnsiTheme="majorHAnsi"/>
          <w:i/>
          <w:sz w:val="20"/>
          <w:szCs w:val="20"/>
          <w:lang w:val="fr-FR"/>
        </w:rPr>
        <w:t>Les Spectacles à Paris pendant la Révolution: répertoire analytique, chronologique et bibliographique : de la réunion des Etats généraux à la chute de la royauté 1789-1792</w:t>
      </w:r>
      <w:r w:rsidRPr="00045E9E">
        <w:rPr>
          <w:rFonts w:asciiTheme="majorHAnsi" w:hAnsiTheme="majorHAnsi"/>
          <w:sz w:val="20"/>
          <w:szCs w:val="20"/>
          <w:lang w:val="en-US"/>
        </w:rPr>
        <w:t>, (Geneva: Droz, 1992), p. 28.</w:t>
      </w:r>
    </w:p>
  </w:footnote>
  <w:footnote w:id="39">
    <w:p w14:paraId="325DC0F4" w14:textId="0052A778" w:rsidR="006D4663" w:rsidRPr="00045E9E" w:rsidRDefault="006D4663" w:rsidP="00E06F00">
      <w:pPr>
        <w:widowControl w:val="0"/>
        <w:autoSpaceDE w:val="0"/>
        <w:autoSpaceDN w:val="0"/>
        <w:adjustRightInd w:val="0"/>
        <w:rPr>
          <w:rFonts w:asciiTheme="majorHAnsi" w:hAnsiTheme="majorHAnsi" w:cs="Verdana"/>
          <w:color w:val="414141"/>
          <w:sz w:val="20"/>
          <w:szCs w:val="20"/>
          <w:lang w:val="en-US"/>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For example, Saint-Romain, A-J. S., </w:t>
      </w:r>
      <w:r w:rsidRPr="00045E9E">
        <w:rPr>
          <w:rFonts w:asciiTheme="majorHAnsi" w:hAnsiTheme="majorHAnsi"/>
          <w:i/>
          <w:sz w:val="20"/>
          <w:szCs w:val="20"/>
        </w:rPr>
        <w:t>Louis XVI</w:t>
      </w:r>
      <w:r w:rsidRPr="00045E9E">
        <w:rPr>
          <w:rFonts w:asciiTheme="majorHAnsi" w:hAnsiTheme="majorHAnsi"/>
          <w:sz w:val="20"/>
          <w:szCs w:val="20"/>
        </w:rPr>
        <w:t xml:space="preserve">, (En Allemagne, 1793) and </w:t>
      </w:r>
      <w:hyperlink r:id="rId1" w:history="1">
        <w:r w:rsidRPr="00045E9E">
          <w:rPr>
            <w:rFonts w:asciiTheme="majorHAnsi" w:hAnsiTheme="majorHAnsi"/>
            <w:sz w:val="20"/>
            <w:szCs w:val="20"/>
          </w:rPr>
          <w:t>Aignan</w:t>
        </w:r>
      </w:hyperlink>
      <w:r w:rsidRPr="00045E9E">
        <w:rPr>
          <w:rFonts w:asciiTheme="majorHAnsi" w:hAnsiTheme="majorHAnsi"/>
          <w:sz w:val="20"/>
          <w:szCs w:val="20"/>
        </w:rPr>
        <w:t>,</w:t>
      </w:r>
      <w:r w:rsidRPr="00045E9E">
        <w:rPr>
          <w:rFonts w:asciiTheme="majorHAnsi" w:hAnsiTheme="majorHAnsi" w:cs="Verdana"/>
          <w:color w:val="414141"/>
          <w:sz w:val="20"/>
          <w:szCs w:val="20"/>
          <w:lang w:val="en-US"/>
        </w:rPr>
        <w:t xml:space="preserve"> </w:t>
      </w:r>
      <w:r w:rsidRPr="00045E9E">
        <w:rPr>
          <w:rFonts w:asciiTheme="majorHAnsi" w:hAnsiTheme="majorHAnsi"/>
          <w:sz w:val="20"/>
          <w:szCs w:val="20"/>
        </w:rPr>
        <w:t xml:space="preserve">E., </w:t>
      </w:r>
      <w:r w:rsidRPr="00045E9E">
        <w:rPr>
          <w:rFonts w:asciiTheme="majorHAnsi" w:hAnsiTheme="majorHAnsi"/>
          <w:i/>
          <w:sz w:val="20"/>
          <w:szCs w:val="20"/>
        </w:rPr>
        <w:t>La Mort de Louis XVI</w:t>
      </w:r>
      <w:r w:rsidRPr="00045E9E">
        <w:rPr>
          <w:rFonts w:asciiTheme="majorHAnsi" w:hAnsiTheme="majorHAnsi"/>
          <w:sz w:val="20"/>
          <w:szCs w:val="20"/>
        </w:rPr>
        <w:t xml:space="preserve"> (Paris : chez les Marchands de nouveautés, 1793)</w:t>
      </w:r>
      <w:r>
        <w:rPr>
          <w:rFonts w:asciiTheme="majorHAnsi" w:hAnsiTheme="majorHAnsi"/>
          <w:sz w:val="20"/>
          <w:szCs w:val="20"/>
        </w:rPr>
        <w:t>.</w:t>
      </w:r>
    </w:p>
  </w:footnote>
  <w:footnote w:id="40">
    <w:p w14:paraId="21F264ED" w14:textId="244CE455" w:rsidR="006D4663" w:rsidRPr="00045E9E" w:rsidRDefault="006D4663">
      <w:pPr>
        <w:pStyle w:val="FootnoteText"/>
        <w:rPr>
          <w:rFonts w:asciiTheme="majorHAnsi" w:hAnsiTheme="majorHAnsi"/>
          <w:sz w:val="20"/>
          <w:szCs w:val="20"/>
          <w:lang w:val="en-US"/>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w:t>
      </w:r>
      <w:r w:rsidRPr="00045E9E">
        <w:rPr>
          <w:rFonts w:asciiTheme="majorHAnsi" w:hAnsiTheme="majorHAnsi"/>
          <w:sz w:val="20"/>
          <w:szCs w:val="20"/>
          <w:lang w:val="fr-FR"/>
        </w:rPr>
        <w:t>De la liberté du théâtre’,</w:t>
      </w:r>
      <w:r w:rsidRPr="00045E9E">
        <w:rPr>
          <w:rFonts w:asciiTheme="majorHAnsi" w:hAnsiTheme="majorHAnsi"/>
          <w:sz w:val="20"/>
          <w:szCs w:val="20"/>
        </w:rPr>
        <w:t xml:space="preserve"> </w:t>
      </w:r>
      <w:r w:rsidRPr="00045E9E">
        <w:rPr>
          <w:rFonts w:asciiTheme="majorHAnsi" w:hAnsiTheme="majorHAnsi"/>
          <w:sz w:val="20"/>
          <w:szCs w:val="20"/>
          <w:lang w:val="fr-FR"/>
        </w:rPr>
        <w:t>pp. 173-218 (p. 189).</w:t>
      </w:r>
    </w:p>
  </w:footnote>
  <w:footnote w:id="41">
    <w:p w14:paraId="3A775FF1" w14:textId="0B95F62E" w:rsidR="006D4663" w:rsidRPr="00045E9E" w:rsidRDefault="006D4663">
      <w:pPr>
        <w:pStyle w:val="FootnoteText"/>
        <w:rPr>
          <w:rFonts w:asciiTheme="majorHAnsi" w:hAnsiTheme="majorHAnsi"/>
          <w:sz w:val="20"/>
          <w:szCs w:val="20"/>
          <w:lang w:val="en-US"/>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w:t>
      </w:r>
      <w:r w:rsidRPr="00045E9E">
        <w:rPr>
          <w:rFonts w:asciiTheme="majorHAnsi" w:hAnsiTheme="majorHAnsi"/>
          <w:i/>
          <w:sz w:val="20"/>
          <w:szCs w:val="20"/>
        </w:rPr>
        <w:t>Charles IX,</w:t>
      </w:r>
      <w:r w:rsidRPr="00045E9E">
        <w:rPr>
          <w:rFonts w:asciiTheme="majorHAnsi" w:hAnsiTheme="majorHAnsi"/>
          <w:b/>
          <w:i/>
          <w:sz w:val="20"/>
          <w:szCs w:val="20"/>
        </w:rPr>
        <w:t xml:space="preserve"> </w:t>
      </w:r>
      <w:r w:rsidRPr="00045E9E">
        <w:rPr>
          <w:rFonts w:asciiTheme="majorHAnsi" w:hAnsiTheme="majorHAnsi"/>
          <w:b/>
          <w:sz w:val="16"/>
          <w:szCs w:val="16"/>
        </w:rPr>
        <w:t>5. 4.</w:t>
      </w:r>
      <w:r>
        <w:rPr>
          <w:rFonts w:asciiTheme="majorHAnsi" w:hAnsiTheme="majorHAnsi"/>
          <w:b/>
          <w:sz w:val="16"/>
          <w:szCs w:val="16"/>
        </w:rPr>
        <w:t xml:space="preserve"> </w:t>
      </w:r>
      <w:r w:rsidRPr="006D4663">
        <w:rPr>
          <w:rFonts w:asciiTheme="majorHAnsi" w:hAnsiTheme="majorHAnsi"/>
          <w:sz w:val="20"/>
          <w:szCs w:val="20"/>
        </w:rPr>
        <w:t>p. 1</w:t>
      </w:r>
      <w:r>
        <w:rPr>
          <w:rFonts w:asciiTheme="majorHAnsi" w:hAnsiTheme="majorHAnsi"/>
          <w:sz w:val="20"/>
          <w:szCs w:val="20"/>
        </w:rPr>
        <w:t>42</w:t>
      </w:r>
      <w:r w:rsidRPr="006D4663">
        <w:rPr>
          <w:rFonts w:asciiTheme="majorHAnsi" w:hAnsiTheme="majorHAnsi"/>
          <w:sz w:val="20"/>
          <w:szCs w:val="20"/>
        </w:rPr>
        <w:t>.</w:t>
      </w:r>
    </w:p>
  </w:footnote>
  <w:footnote w:id="42">
    <w:p w14:paraId="1E241BE8" w14:textId="677CE351" w:rsidR="006D4663" w:rsidRPr="00045E9E" w:rsidRDefault="006D4663">
      <w:pPr>
        <w:pStyle w:val="FootnoteText"/>
        <w:rPr>
          <w:rFonts w:asciiTheme="majorHAnsi" w:hAnsiTheme="majorHAnsi"/>
          <w:sz w:val="20"/>
          <w:szCs w:val="20"/>
          <w:lang w:val="en-US"/>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w:t>
      </w:r>
      <w:r w:rsidRPr="00045E9E">
        <w:rPr>
          <w:rFonts w:asciiTheme="majorHAnsi" w:hAnsiTheme="majorHAnsi"/>
          <w:i/>
          <w:sz w:val="20"/>
          <w:szCs w:val="20"/>
        </w:rPr>
        <w:t xml:space="preserve">Ibid., </w:t>
      </w:r>
      <w:r w:rsidRPr="00045E9E">
        <w:rPr>
          <w:rFonts w:asciiTheme="majorHAnsi" w:hAnsiTheme="majorHAnsi"/>
          <w:b/>
          <w:sz w:val="16"/>
          <w:szCs w:val="16"/>
        </w:rPr>
        <w:t>5. 4.</w:t>
      </w:r>
      <w:r>
        <w:rPr>
          <w:rFonts w:asciiTheme="majorHAnsi" w:hAnsiTheme="majorHAnsi"/>
          <w:b/>
          <w:sz w:val="16"/>
          <w:szCs w:val="16"/>
        </w:rPr>
        <w:t xml:space="preserve">, </w:t>
      </w:r>
      <w:r w:rsidRPr="006D4663">
        <w:rPr>
          <w:rFonts w:asciiTheme="majorHAnsi" w:hAnsiTheme="majorHAnsi"/>
          <w:sz w:val="20"/>
          <w:szCs w:val="20"/>
        </w:rPr>
        <w:t>p. 144.</w:t>
      </w:r>
    </w:p>
  </w:footnote>
  <w:footnote w:id="43">
    <w:p w14:paraId="36827A0E" w14:textId="4B7327C6" w:rsidR="006D4663" w:rsidRPr="00045E9E" w:rsidRDefault="006D4663" w:rsidP="006D4663">
      <w:pPr>
        <w:pStyle w:val="FootnoteText"/>
        <w:rPr>
          <w:rFonts w:asciiTheme="majorHAnsi" w:hAnsiTheme="majorHAnsi"/>
          <w:sz w:val="20"/>
          <w:szCs w:val="20"/>
          <w:lang w:val="en-US"/>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w:t>
      </w:r>
      <w:r w:rsidRPr="00045E9E">
        <w:rPr>
          <w:rFonts w:asciiTheme="majorHAnsi" w:hAnsiTheme="majorHAnsi"/>
          <w:i/>
          <w:sz w:val="20"/>
          <w:szCs w:val="20"/>
        </w:rPr>
        <w:t xml:space="preserve">Ibid., </w:t>
      </w:r>
      <w:r w:rsidRPr="00045E9E">
        <w:rPr>
          <w:rFonts w:asciiTheme="majorHAnsi" w:hAnsiTheme="majorHAnsi"/>
          <w:b/>
          <w:sz w:val="16"/>
          <w:szCs w:val="16"/>
        </w:rPr>
        <w:t>4. 6.</w:t>
      </w:r>
      <w:r>
        <w:rPr>
          <w:rFonts w:asciiTheme="majorHAnsi" w:hAnsiTheme="majorHAnsi"/>
          <w:b/>
          <w:sz w:val="16"/>
          <w:szCs w:val="16"/>
        </w:rPr>
        <w:t xml:space="preserve">, </w:t>
      </w:r>
      <w:r w:rsidRPr="006D4663">
        <w:rPr>
          <w:rFonts w:asciiTheme="majorHAnsi" w:hAnsiTheme="majorHAnsi"/>
          <w:sz w:val="20"/>
          <w:szCs w:val="20"/>
        </w:rPr>
        <w:t>p. 1</w:t>
      </w:r>
      <w:r>
        <w:rPr>
          <w:rFonts w:asciiTheme="majorHAnsi" w:hAnsiTheme="majorHAnsi"/>
          <w:sz w:val="20"/>
          <w:szCs w:val="20"/>
        </w:rPr>
        <w:t>26</w:t>
      </w:r>
      <w:r w:rsidRPr="006D4663">
        <w:rPr>
          <w:rFonts w:asciiTheme="majorHAnsi" w:hAnsiTheme="majorHAnsi"/>
          <w:sz w:val="20"/>
          <w:szCs w:val="20"/>
        </w:rPr>
        <w:t>.</w:t>
      </w:r>
    </w:p>
    <w:p w14:paraId="246CEB12" w14:textId="13120CD1" w:rsidR="006D4663" w:rsidRPr="00045E9E" w:rsidRDefault="006D4663">
      <w:pPr>
        <w:pStyle w:val="FootnoteText"/>
        <w:rPr>
          <w:rFonts w:asciiTheme="majorHAnsi" w:hAnsiTheme="majorHAnsi"/>
          <w:sz w:val="20"/>
          <w:szCs w:val="20"/>
          <w:lang w:val="en-US"/>
        </w:rPr>
      </w:pPr>
    </w:p>
  </w:footnote>
  <w:footnote w:id="44">
    <w:p w14:paraId="4E0D0E93" w14:textId="67C528ED" w:rsidR="006D4663" w:rsidRPr="00045E9E" w:rsidRDefault="006D4663">
      <w:pPr>
        <w:pStyle w:val="FootnoteText"/>
        <w:rPr>
          <w:rFonts w:asciiTheme="majorHAnsi" w:hAnsiTheme="majorHAnsi"/>
          <w:sz w:val="20"/>
          <w:szCs w:val="20"/>
          <w:lang w:val="en-US"/>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Rodmell, p. 63.</w:t>
      </w:r>
    </w:p>
  </w:footnote>
  <w:footnote w:id="45">
    <w:p w14:paraId="62BB1155" w14:textId="2E80DE32" w:rsidR="006D4663" w:rsidRPr="00045E9E" w:rsidRDefault="006D4663">
      <w:pPr>
        <w:pStyle w:val="FootnoteText"/>
        <w:rPr>
          <w:rFonts w:asciiTheme="majorHAnsi" w:hAnsiTheme="majorHAnsi"/>
          <w:sz w:val="20"/>
          <w:szCs w:val="20"/>
          <w:lang w:val="en-US"/>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w:t>
      </w:r>
      <w:r w:rsidRPr="00045E9E">
        <w:rPr>
          <w:rFonts w:asciiTheme="majorHAnsi" w:hAnsiTheme="majorHAnsi"/>
          <w:i/>
          <w:sz w:val="20"/>
          <w:szCs w:val="20"/>
        </w:rPr>
        <w:t>Charles IX</w:t>
      </w:r>
      <w:r w:rsidRPr="00045E9E">
        <w:rPr>
          <w:rFonts w:asciiTheme="majorHAnsi" w:hAnsiTheme="majorHAnsi"/>
          <w:i/>
          <w:sz w:val="16"/>
          <w:szCs w:val="16"/>
        </w:rPr>
        <w:t xml:space="preserve">, </w:t>
      </w:r>
      <w:r w:rsidRPr="00045E9E">
        <w:rPr>
          <w:rFonts w:asciiTheme="majorHAnsi" w:hAnsiTheme="majorHAnsi"/>
          <w:b/>
          <w:sz w:val="16"/>
          <w:szCs w:val="16"/>
        </w:rPr>
        <w:t>I. 1.</w:t>
      </w:r>
      <w:r>
        <w:rPr>
          <w:rFonts w:asciiTheme="majorHAnsi" w:hAnsiTheme="majorHAnsi"/>
          <w:b/>
          <w:sz w:val="16"/>
          <w:szCs w:val="16"/>
        </w:rPr>
        <w:t xml:space="preserve">, </w:t>
      </w:r>
      <w:r>
        <w:rPr>
          <w:rFonts w:asciiTheme="majorHAnsi" w:hAnsiTheme="majorHAnsi"/>
          <w:sz w:val="20"/>
          <w:szCs w:val="20"/>
        </w:rPr>
        <w:t>p. 49</w:t>
      </w:r>
      <w:r w:rsidRPr="006D4663">
        <w:rPr>
          <w:rFonts w:asciiTheme="majorHAnsi" w:hAnsiTheme="majorHAnsi"/>
          <w:sz w:val="20"/>
          <w:szCs w:val="20"/>
        </w:rPr>
        <w:t>.</w:t>
      </w:r>
    </w:p>
  </w:footnote>
  <w:footnote w:id="46">
    <w:p w14:paraId="463C0593" w14:textId="12B1F8EB" w:rsidR="006D4663" w:rsidRPr="00045E9E" w:rsidRDefault="006D4663" w:rsidP="00CA29C3">
      <w:pPr>
        <w:rPr>
          <w:rFonts w:asciiTheme="majorHAnsi" w:hAnsiTheme="majorHAnsi"/>
          <w:sz w:val="20"/>
          <w:szCs w:val="20"/>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Carlson, M., </w:t>
      </w:r>
      <w:r w:rsidRPr="00045E9E">
        <w:rPr>
          <w:rFonts w:asciiTheme="majorHAnsi" w:hAnsiTheme="majorHAnsi"/>
          <w:i/>
          <w:sz w:val="20"/>
          <w:szCs w:val="20"/>
        </w:rPr>
        <w:t xml:space="preserve">The Theatre of the French Revolution, </w:t>
      </w:r>
      <w:r w:rsidRPr="00045E9E">
        <w:rPr>
          <w:rFonts w:asciiTheme="majorHAnsi" w:hAnsiTheme="majorHAnsi"/>
          <w:sz w:val="20"/>
          <w:szCs w:val="20"/>
        </w:rPr>
        <w:t>(Ithaca: Cornell University Press, 1966), p. 22.</w:t>
      </w:r>
    </w:p>
  </w:footnote>
  <w:footnote w:id="47">
    <w:p w14:paraId="0C5A923B" w14:textId="67E03012" w:rsidR="006D4663" w:rsidRPr="00045E9E" w:rsidRDefault="006D4663">
      <w:pPr>
        <w:pStyle w:val="FootnoteText"/>
        <w:rPr>
          <w:rFonts w:asciiTheme="majorHAnsi" w:hAnsiTheme="majorHAnsi"/>
          <w:sz w:val="20"/>
          <w:szCs w:val="20"/>
          <w:lang w:val="en-US"/>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w:t>
      </w:r>
      <w:r w:rsidRPr="00045E9E">
        <w:rPr>
          <w:rFonts w:asciiTheme="majorHAnsi" w:hAnsiTheme="majorHAnsi"/>
          <w:i/>
          <w:sz w:val="20"/>
          <w:szCs w:val="20"/>
        </w:rPr>
        <w:t xml:space="preserve">Charles IX, </w:t>
      </w:r>
      <w:r w:rsidRPr="00045E9E">
        <w:rPr>
          <w:rFonts w:asciiTheme="majorHAnsi" w:hAnsiTheme="majorHAnsi"/>
          <w:b/>
          <w:sz w:val="16"/>
          <w:szCs w:val="16"/>
        </w:rPr>
        <w:t>I. 2.</w:t>
      </w:r>
      <w:r>
        <w:rPr>
          <w:rFonts w:asciiTheme="majorHAnsi" w:hAnsiTheme="majorHAnsi"/>
          <w:b/>
          <w:sz w:val="16"/>
          <w:szCs w:val="16"/>
        </w:rPr>
        <w:t xml:space="preserve">, </w:t>
      </w:r>
      <w:r>
        <w:rPr>
          <w:rFonts w:asciiTheme="majorHAnsi" w:hAnsiTheme="majorHAnsi"/>
          <w:sz w:val="20"/>
          <w:szCs w:val="20"/>
        </w:rPr>
        <w:t>p. 59</w:t>
      </w:r>
      <w:r w:rsidRPr="006D4663">
        <w:rPr>
          <w:rFonts w:asciiTheme="majorHAnsi" w:hAnsiTheme="majorHAnsi"/>
          <w:sz w:val="20"/>
          <w:szCs w:val="20"/>
        </w:rPr>
        <w:t>.</w:t>
      </w:r>
    </w:p>
  </w:footnote>
  <w:footnote w:id="48">
    <w:p w14:paraId="468A93BF" w14:textId="554838CF" w:rsidR="006D4663" w:rsidRPr="00045E9E" w:rsidRDefault="006D4663" w:rsidP="00A02591">
      <w:pPr>
        <w:pStyle w:val="FootnoteText"/>
        <w:rPr>
          <w:rFonts w:asciiTheme="majorHAnsi" w:hAnsiTheme="majorHAnsi"/>
          <w:sz w:val="20"/>
          <w:szCs w:val="20"/>
          <w:lang w:val="en-US"/>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w:t>
      </w:r>
      <w:r w:rsidRPr="00045E9E">
        <w:rPr>
          <w:rFonts w:asciiTheme="majorHAnsi" w:hAnsiTheme="majorHAnsi"/>
          <w:i/>
          <w:sz w:val="20"/>
          <w:szCs w:val="20"/>
        </w:rPr>
        <w:t xml:space="preserve">Ibid., </w:t>
      </w:r>
      <w:r w:rsidRPr="00045E9E">
        <w:rPr>
          <w:rFonts w:asciiTheme="majorHAnsi" w:hAnsiTheme="majorHAnsi"/>
          <w:b/>
          <w:sz w:val="16"/>
          <w:szCs w:val="16"/>
        </w:rPr>
        <w:t>2. 1.</w:t>
      </w:r>
      <w:r>
        <w:rPr>
          <w:rFonts w:asciiTheme="majorHAnsi" w:hAnsiTheme="majorHAnsi"/>
          <w:b/>
          <w:sz w:val="16"/>
          <w:szCs w:val="16"/>
        </w:rPr>
        <w:t xml:space="preserve">, </w:t>
      </w:r>
      <w:r>
        <w:rPr>
          <w:rFonts w:asciiTheme="majorHAnsi" w:hAnsiTheme="majorHAnsi"/>
          <w:sz w:val="20"/>
          <w:szCs w:val="20"/>
        </w:rPr>
        <w:t>p. 6</w:t>
      </w:r>
      <w:r w:rsidRPr="006D4663">
        <w:rPr>
          <w:rFonts w:asciiTheme="majorHAnsi" w:hAnsiTheme="majorHAnsi"/>
          <w:sz w:val="20"/>
          <w:szCs w:val="20"/>
        </w:rPr>
        <w:t>4.</w:t>
      </w:r>
    </w:p>
  </w:footnote>
  <w:footnote w:id="49">
    <w:p w14:paraId="2427E19B" w14:textId="1A786CDD" w:rsidR="006D4663" w:rsidRPr="00045E9E" w:rsidRDefault="006D4663" w:rsidP="00CA29C3">
      <w:pPr>
        <w:rPr>
          <w:rFonts w:asciiTheme="majorHAnsi" w:hAnsiTheme="majorHAnsi"/>
          <w:sz w:val="20"/>
          <w:szCs w:val="20"/>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Censer, J. R., and Hunt, L., </w:t>
      </w:r>
      <w:r w:rsidRPr="00045E9E">
        <w:rPr>
          <w:rFonts w:asciiTheme="majorHAnsi" w:hAnsiTheme="majorHAnsi"/>
          <w:i/>
          <w:sz w:val="20"/>
          <w:szCs w:val="20"/>
        </w:rPr>
        <w:t>Liberty, Equality and Fraternity: Exploring the French Revolution</w:t>
      </w:r>
      <w:r w:rsidRPr="00045E9E">
        <w:rPr>
          <w:rFonts w:asciiTheme="majorHAnsi" w:hAnsiTheme="majorHAnsi"/>
          <w:sz w:val="20"/>
          <w:szCs w:val="20"/>
        </w:rPr>
        <w:t>, (University Park: Penn State University Press, 2001),</w:t>
      </w:r>
      <w:r>
        <w:rPr>
          <w:rFonts w:asciiTheme="majorHAnsi" w:hAnsiTheme="majorHAnsi"/>
          <w:sz w:val="20"/>
          <w:szCs w:val="20"/>
        </w:rPr>
        <w:t xml:space="preserve"> ch. 6, para. 6.,</w:t>
      </w:r>
      <w:r w:rsidRPr="00045E9E">
        <w:rPr>
          <w:rFonts w:asciiTheme="majorHAnsi" w:hAnsiTheme="majorHAnsi"/>
          <w:sz w:val="20"/>
          <w:szCs w:val="20"/>
        </w:rPr>
        <w:t xml:space="preserve"> available online at </w:t>
      </w:r>
      <w:hyperlink r:id="rId2" w:history="1">
        <w:r w:rsidRPr="000F3A80">
          <w:rPr>
            <w:rStyle w:val="Hyperlink"/>
            <w:rFonts w:asciiTheme="majorHAnsi" w:hAnsiTheme="majorHAnsi"/>
            <w:color w:val="auto"/>
            <w:sz w:val="20"/>
            <w:szCs w:val="20"/>
            <w:u w:val="none"/>
          </w:rPr>
          <w:t>http://chnm.gmu.edu/revolution/</w:t>
        </w:r>
      </w:hyperlink>
      <w:r w:rsidRPr="00045E9E">
        <w:rPr>
          <w:rFonts w:asciiTheme="majorHAnsi" w:hAnsiTheme="majorHAnsi"/>
          <w:sz w:val="20"/>
          <w:szCs w:val="20"/>
        </w:rPr>
        <w:t xml:space="preserve"> [accessed 23/11/12]</w:t>
      </w:r>
      <w:r>
        <w:rPr>
          <w:rFonts w:asciiTheme="majorHAnsi" w:hAnsiTheme="majorHAnsi"/>
          <w:sz w:val="20"/>
          <w:szCs w:val="20"/>
        </w:rPr>
        <w:t>.</w:t>
      </w:r>
    </w:p>
  </w:footnote>
  <w:footnote w:id="50">
    <w:p w14:paraId="78673E99" w14:textId="4A5A83FA" w:rsidR="006D4663" w:rsidRPr="00045E9E" w:rsidRDefault="006D4663">
      <w:pPr>
        <w:pStyle w:val="FootnoteText"/>
        <w:rPr>
          <w:rFonts w:asciiTheme="majorHAnsi" w:hAnsiTheme="majorHAnsi"/>
          <w:sz w:val="20"/>
          <w:szCs w:val="20"/>
          <w:lang w:val="en-US"/>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For example the world was created in seven days whilst seven angels brought seven plagues. </w:t>
      </w:r>
    </w:p>
  </w:footnote>
  <w:footnote w:id="51">
    <w:p w14:paraId="7837C077" w14:textId="2587D2E9" w:rsidR="006D4663" w:rsidRPr="00045E9E" w:rsidRDefault="006D4663" w:rsidP="008F414A">
      <w:pPr>
        <w:pStyle w:val="FootnoteText"/>
        <w:rPr>
          <w:rFonts w:asciiTheme="majorHAnsi" w:hAnsiTheme="majorHAnsi"/>
          <w:sz w:val="20"/>
          <w:szCs w:val="20"/>
          <w:lang w:val="en-US"/>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w:t>
      </w:r>
      <w:r w:rsidRPr="00045E9E">
        <w:rPr>
          <w:rFonts w:asciiTheme="majorHAnsi" w:hAnsiTheme="majorHAnsi"/>
          <w:sz w:val="20"/>
          <w:szCs w:val="20"/>
          <w:lang w:val="fr-FR"/>
        </w:rPr>
        <w:t>Epitre Dédicatoire à la Nation Française’, pp. 1-10, (p. 6).</w:t>
      </w:r>
    </w:p>
  </w:footnote>
  <w:footnote w:id="52">
    <w:p w14:paraId="56380C47" w14:textId="012692E1" w:rsidR="006D4663" w:rsidRPr="00045E9E" w:rsidRDefault="006D4663">
      <w:pPr>
        <w:pStyle w:val="FootnoteText"/>
        <w:rPr>
          <w:rFonts w:asciiTheme="majorHAnsi" w:hAnsiTheme="majorHAnsi"/>
          <w:sz w:val="20"/>
          <w:szCs w:val="20"/>
          <w:lang w:val="en-US"/>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w:t>
      </w:r>
      <w:r w:rsidRPr="00045E9E">
        <w:rPr>
          <w:rFonts w:asciiTheme="majorHAnsi" w:hAnsiTheme="majorHAnsi"/>
          <w:i/>
          <w:sz w:val="20"/>
          <w:szCs w:val="20"/>
        </w:rPr>
        <w:t>Charles IX</w:t>
      </w:r>
      <w:r w:rsidRPr="00045E9E">
        <w:rPr>
          <w:rFonts w:asciiTheme="majorHAnsi" w:hAnsiTheme="majorHAnsi"/>
          <w:i/>
          <w:sz w:val="16"/>
          <w:szCs w:val="16"/>
        </w:rPr>
        <w:t xml:space="preserve">, </w:t>
      </w:r>
      <w:r w:rsidRPr="00045E9E">
        <w:rPr>
          <w:rFonts w:asciiTheme="majorHAnsi" w:hAnsiTheme="majorHAnsi"/>
          <w:b/>
          <w:sz w:val="16"/>
          <w:szCs w:val="16"/>
        </w:rPr>
        <w:t>I. 1.</w:t>
      </w:r>
      <w:r>
        <w:rPr>
          <w:rFonts w:asciiTheme="majorHAnsi" w:hAnsiTheme="majorHAnsi"/>
          <w:b/>
          <w:sz w:val="16"/>
          <w:szCs w:val="16"/>
        </w:rPr>
        <w:t xml:space="preserve">, </w:t>
      </w:r>
      <w:r>
        <w:rPr>
          <w:rFonts w:asciiTheme="majorHAnsi" w:hAnsiTheme="majorHAnsi"/>
          <w:sz w:val="20"/>
          <w:szCs w:val="20"/>
        </w:rPr>
        <w:t>p. 51</w:t>
      </w:r>
      <w:r w:rsidRPr="006D4663">
        <w:rPr>
          <w:rFonts w:asciiTheme="majorHAnsi" w:hAnsiTheme="majorHAnsi"/>
          <w:sz w:val="20"/>
          <w:szCs w:val="20"/>
        </w:rPr>
        <w:t>.</w:t>
      </w:r>
    </w:p>
  </w:footnote>
  <w:footnote w:id="53">
    <w:p w14:paraId="0D14BA35" w14:textId="7E61D152" w:rsidR="006D4663" w:rsidRPr="006D4663" w:rsidRDefault="006D4663">
      <w:pPr>
        <w:pStyle w:val="FootnoteText"/>
        <w:rPr>
          <w:rFonts w:asciiTheme="majorHAnsi" w:hAnsiTheme="majorHAnsi"/>
          <w:sz w:val="20"/>
          <w:szCs w:val="20"/>
          <w:lang w:val="en-US"/>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w:t>
      </w:r>
      <w:r w:rsidRPr="00045E9E">
        <w:rPr>
          <w:rFonts w:asciiTheme="majorHAnsi" w:hAnsiTheme="majorHAnsi"/>
          <w:i/>
          <w:sz w:val="20"/>
          <w:szCs w:val="20"/>
        </w:rPr>
        <w:t xml:space="preserve">Ibid., </w:t>
      </w:r>
      <w:r w:rsidRPr="00045E9E">
        <w:rPr>
          <w:rFonts w:asciiTheme="majorHAnsi" w:hAnsiTheme="majorHAnsi"/>
          <w:b/>
          <w:sz w:val="16"/>
          <w:szCs w:val="16"/>
        </w:rPr>
        <w:t>I. 2.</w:t>
      </w:r>
      <w:r>
        <w:rPr>
          <w:rFonts w:asciiTheme="majorHAnsi" w:hAnsiTheme="majorHAnsi"/>
          <w:b/>
          <w:sz w:val="16"/>
          <w:szCs w:val="16"/>
        </w:rPr>
        <w:t xml:space="preserve">, </w:t>
      </w:r>
      <w:r>
        <w:rPr>
          <w:rFonts w:asciiTheme="majorHAnsi" w:hAnsiTheme="majorHAnsi"/>
          <w:sz w:val="20"/>
          <w:szCs w:val="20"/>
        </w:rPr>
        <w:t>p. 55</w:t>
      </w:r>
      <w:r w:rsidRPr="006D4663">
        <w:rPr>
          <w:rFonts w:asciiTheme="majorHAnsi" w:hAnsiTheme="majorHAnsi"/>
          <w:sz w:val="20"/>
          <w:szCs w:val="20"/>
        </w:rPr>
        <w:t>.</w:t>
      </w:r>
    </w:p>
  </w:footnote>
  <w:footnote w:id="54">
    <w:p w14:paraId="4A7AE91C" w14:textId="79051123" w:rsidR="006D4663" w:rsidRPr="0029156E" w:rsidRDefault="006D4663" w:rsidP="002C6A34">
      <w:pPr>
        <w:rPr>
          <w:rFonts w:asciiTheme="majorHAnsi" w:hAnsiTheme="majorHAnsi"/>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w:t>
      </w:r>
      <w:r w:rsidRPr="0029156E">
        <w:rPr>
          <w:rFonts w:asciiTheme="majorHAnsi" w:hAnsiTheme="majorHAnsi"/>
          <w:sz w:val="20"/>
          <w:szCs w:val="20"/>
        </w:rPr>
        <w:t xml:space="preserve">Palissot, C., </w:t>
      </w:r>
      <w:r w:rsidRPr="0029156E">
        <w:rPr>
          <w:rFonts w:asciiTheme="majorHAnsi" w:hAnsiTheme="majorHAnsi"/>
          <w:i/>
          <w:sz w:val="20"/>
          <w:szCs w:val="20"/>
        </w:rPr>
        <w:t>La Critique de la tragédie de ‘Charles IX’, comédie,</w:t>
      </w:r>
      <w:r w:rsidRPr="0029156E">
        <w:rPr>
          <w:rFonts w:asciiTheme="majorHAnsi" w:hAnsiTheme="majorHAnsi"/>
          <w:sz w:val="20"/>
          <w:szCs w:val="20"/>
        </w:rPr>
        <w:t xml:space="preserve"> (Paris: Chez Desenne, 1790) </w:t>
      </w:r>
      <w:r w:rsidRPr="0029156E">
        <w:rPr>
          <w:rFonts w:asciiTheme="majorHAnsi" w:hAnsiTheme="majorHAnsi"/>
          <w:sz w:val="20"/>
          <w:szCs w:val="20"/>
          <w:lang w:val="fr-FR"/>
        </w:rPr>
        <w:t>Gallica [accessed 20/11/2012]</w:t>
      </w:r>
      <w:r w:rsidRPr="0029156E">
        <w:rPr>
          <w:rFonts w:asciiTheme="majorHAnsi" w:hAnsiTheme="majorHAnsi"/>
          <w:i/>
          <w:sz w:val="20"/>
          <w:szCs w:val="20"/>
        </w:rPr>
        <w:t>,</w:t>
      </w:r>
      <w:r w:rsidRPr="00045E9E">
        <w:rPr>
          <w:rFonts w:asciiTheme="majorHAnsi" w:hAnsiTheme="majorHAnsi"/>
          <w:i/>
          <w:sz w:val="20"/>
          <w:szCs w:val="20"/>
        </w:rPr>
        <w:t xml:space="preserve"> </w:t>
      </w:r>
      <w:r w:rsidRPr="00045E9E">
        <w:rPr>
          <w:rFonts w:asciiTheme="majorHAnsi" w:hAnsiTheme="majorHAnsi"/>
          <w:b/>
          <w:sz w:val="16"/>
          <w:szCs w:val="16"/>
        </w:rPr>
        <w:t>I. 4.</w:t>
      </w:r>
      <w:r>
        <w:rPr>
          <w:rFonts w:asciiTheme="majorHAnsi" w:hAnsiTheme="majorHAnsi"/>
          <w:b/>
          <w:sz w:val="16"/>
          <w:szCs w:val="16"/>
        </w:rPr>
        <w:t xml:space="preserve">, </w:t>
      </w:r>
      <w:r w:rsidRPr="0029156E">
        <w:rPr>
          <w:rFonts w:asciiTheme="majorHAnsi" w:hAnsiTheme="majorHAnsi"/>
          <w:sz w:val="20"/>
          <w:szCs w:val="20"/>
        </w:rPr>
        <w:t>p. 21</w:t>
      </w:r>
      <w:r>
        <w:rPr>
          <w:rFonts w:asciiTheme="majorHAnsi" w:hAnsiTheme="majorHAnsi"/>
          <w:sz w:val="20"/>
          <w:szCs w:val="20"/>
        </w:rPr>
        <w:t>.</w:t>
      </w:r>
    </w:p>
  </w:footnote>
  <w:footnote w:id="55">
    <w:p w14:paraId="4056433C" w14:textId="66A76CB9" w:rsidR="006D4663" w:rsidRPr="00045E9E" w:rsidRDefault="006D4663">
      <w:pPr>
        <w:pStyle w:val="FootnoteText"/>
        <w:rPr>
          <w:rFonts w:asciiTheme="majorHAnsi" w:hAnsiTheme="majorHAnsi"/>
          <w:sz w:val="20"/>
          <w:szCs w:val="20"/>
          <w:lang w:val="en-US"/>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Rodmell, p. 76.</w:t>
      </w:r>
    </w:p>
  </w:footnote>
  <w:footnote w:id="56">
    <w:p w14:paraId="7E7705B8" w14:textId="78E876FF" w:rsidR="006D4663" w:rsidRPr="00045E9E" w:rsidRDefault="006D4663">
      <w:pPr>
        <w:pStyle w:val="FootnoteText"/>
        <w:rPr>
          <w:rFonts w:asciiTheme="majorHAnsi" w:hAnsiTheme="majorHAnsi"/>
          <w:sz w:val="20"/>
          <w:szCs w:val="20"/>
          <w:lang w:val="en-US"/>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w:t>
      </w:r>
      <w:r w:rsidRPr="00045E9E">
        <w:rPr>
          <w:rFonts w:asciiTheme="majorHAnsi" w:hAnsiTheme="majorHAnsi"/>
          <w:i/>
          <w:sz w:val="20"/>
          <w:szCs w:val="20"/>
        </w:rPr>
        <w:t>Charles IX</w:t>
      </w:r>
      <w:r w:rsidRPr="00045E9E">
        <w:rPr>
          <w:rFonts w:asciiTheme="majorHAnsi" w:hAnsiTheme="majorHAnsi"/>
          <w:sz w:val="20"/>
          <w:szCs w:val="20"/>
        </w:rPr>
        <w:t xml:space="preserve">, </w:t>
      </w:r>
      <w:r w:rsidRPr="00045E9E">
        <w:rPr>
          <w:rFonts w:asciiTheme="majorHAnsi" w:hAnsiTheme="majorHAnsi"/>
          <w:b/>
          <w:sz w:val="16"/>
          <w:szCs w:val="16"/>
        </w:rPr>
        <w:t>III. 2.</w:t>
      </w:r>
      <w:r w:rsidR="00A81236">
        <w:rPr>
          <w:rFonts w:asciiTheme="majorHAnsi" w:hAnsiTheme="majorHAnsi"/>
          <w:b/>
          <w:sz w:val="16"/>
          <w:szCs w:val="16"/>
        </w:rPr>
        <w:t xml:space="preserve">, </w:t>
      </w:r>
      <w:r w:rsidR="00A81236" w:rsidRPr="006D4663">
        <w:rPr>
          <w:rFonts w:asciiTheme="majorHAnsi" w:hAnsiTheme="majorHAnsi"/>
          <w:sz w:val="20"/>
          <w:szCs w:val="20"/>
        </w:rPr>
        <w:t>p. 1</w:t>
      </w:r>
      <w:r w:rsidR="00A81236">
        <w:rPr>
          <w:rFonts w:asciiTheme="majorHAnsi" w:hAnsiTheme="majorHAnsi"/>
          <w:sz w:val="20"/>
          <w:szCs w:val="20"/>
        </w:rPr>
        <w:t>0</w:t>
      </w:r>
      <w:r w:rsidR="00A81236" w:rsidRPr="006D4663">
        <w:rPr>
          <w:rFonts w:asciiTheme="majorHAnsi" w:hAnsiTheme="majorHAnsi"/>
          <w:sz w:val="20"/>
          <w:szCs w:val="20"/>
        </w:rPr>
        <w:t>4.</w:t>
      </w:r>
    </w:p>
  </w:footnote>
  <w:footnote w:id="57">
    <w:p w14:paraId="0DC96E44" w14:textId="53CE908A" w:rsidR="006D4663" w:rsidRPr="00A81236" w:rsidRDefault="006D4663">
      <w:pPr>
        <w:pStyle w:val="FootnoteText"/>
        <w:rPr>
          <w:rFonts w:asciiTheme="majorHAnsi" w:hAnsiTheme="majorHAnsi"/>
          <w:sz w:val="20"/>
          <w:szCs w:val="20"/>
          <w:lang w:val="en-US"/>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w:t>
      </w:r>
      <w:r w:rsidRPr="00045E9E">
        <w:rPr>
          <w:rFonts w:asciiTheme="majorHAnsi" w:hAnsiTheme="majorHAnsi"/>
          <w:i/>
          <w:sz w:val="20"/>
          <w:szCs w:val="20"/>
        </w:rPr>
        <w:t xml:space="preserve">Ibid., </w:t>
      </w:r>
      <w:r w:rsidRPr="00045E9E">
        <w:rPr>
          <w:rFonts w:asciiTheme="majorHAnsi" w:hAnsiTheme="majorHAnsi"/>
          <w:b/>
          <w:sz w:val="16"/>
          <w:szCs w:val="16"/>
        </w:rPr>
        <w:t>III. 2.</w:t>
      </w:r>
      <w:r w:rsidR="00A81236">
        <w:rPr>
          <w:rFonts w:asciiTheme="majorHAnsi" w:hAnsiTheme="majorHAnsi"/>
          <w:b/>
          <w:sz w:val="16"/>
          <w:szCs w:val="16"/>
        </w:rPr>
        <w:t xml:space="preserve">, </w:t>
      </w:r>
      <w:r w:rsidR="00A81236" w:rsidRPr="006D4663">
        <w:rPr>
          <w:rFonts w:asciiTheme="majorHAnsi" w:hAnsiTheme="majorHAnsi"/>
          <w:sz w:val="20"/>
          <w:szCs w:val="20"/>
        </w:rPr>
        <w:t>p. 1</w:t>
      </w:r>
      <w:r w:rsidR="00A81236">
        <w:rPr>
          <w:rFonts w:asciiTheme="majorHAnsi" w:hAnsiTheme="majorHAnsi"/>
          <w:sz w:val="20"/>
          <w:szCs w:val="20"/>
        </w:rPr>
        <w:t>01</w:t>
      </w:r>
      <w:r w:rsidR="00A81236" w:rsidRPr="006D4663">
        <w:rPr>
          <w:rFonts w:asciiTheme="majorHAnsi" w:hAnsiTheme="majorHAnsi"/>
          <w:sz w:val="20"/>
          <w:szCs w:val="20"/>
        </w:rPr>
        <w:t>.</w:t>
      </w:r>
    </w:p>
  </w:footnote>
  <w:footnote w:id="58">
    <w:p w14:paraId="27A8C944" w14:textId="656D01D3" w:rsidR="006D4663" w:rsidRPr="00045E9E" w:rsidRDefault="006D4663">
      <w:pPr>
        <w:pStyle w:val="FootnoteText"/>
        <w:rPr>
          <w:rFonts w:asciiTheme="majorHAnsi" w:hAnsiTheme="majorHAnsi"/>
          <w:sz w:val="20"/>
          <w:szCs w:val="20"/>
          <w:lang w:val="en-US"/>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w:t>
      </w:r>
      <w:r w:rsidRPr="00045E9E">
        <w:rPr>
          <w:rFonts w:asciiTheme="majorHAnsi" w:hAnsiTheme="majorHAnsi"/>
          <w:i/>
          <w:sz w:val="20"/>
          <w:szCs w:val="20"/>
        </w:rPr>
        <w:t xml:space="preserve">Ibid., </w:t>
      </w:r>
      <w:r w:rsidRPr="00045E9E">
        <w:rPr>
          <w:rFonts w:asciiTheme="majorHAnsi" w:hAnsiTheme="majorHAnsi"/>
          <w:b/>
          <w:sz w:val="16"/>
          <w:szCs w:val="16"/>
        </w:rPr>
        <w:t>IV. 6.</w:t>
      </w:r>
      <w:r w:rsidR="00A81236">
        <w:rPr>
          <w:rFonts w:asciiTheme="majorHAnsi" w:hAnsiTheme="majorHAnsi"/>
          <w:b/>
          <w:sz w:val="16"/>
          <w:szCs w:val="16"/>
        </w:rPr>
        <w:t xml:space="preserve">, </w:t>
      </w:r>
      <w:r w:rsidR="00A81236" w:rsidRPr="006D4663">
        <w:rPr>
          <w:rFonts w:asciiTheme="majorHAnsi" w:hAnsiTheme="majorHAnsi"/>
          <w:sz w:val="20"/>
          <w:szCs w:val="20"/>
        </w:rPr>
        <w:t>p. 1</w:t>
      </w:r>
      <w:r w:rsidR="00A81236">
        <w:rPr>
          <w:rFonts w:asciiTheme="majorHAnsi" w:hAnsiTheme="majorHAnsi"/>
          <w:sz w:val="20"/>
          <w:szCs w:val="20"/>
        </w:rPr>
        <w:t>29</w:t>
      </w:r>
      <w:r w:rsidR="00A81236" w:rsidRPr="006D4663">
        <w:rPr>
          <w:rFonts w:asciiTheme="majorHAnsi" w:hAnsiTheme="majorHAnsi"/>
          <w:sz w:val="20"/>
          <w:szCs w:val="20"/>
        </w:rPr>
        <w:t>.</w:t>
      </w:r>
    </w:p>
  </w:footnote>
  <w:footnote w:id="59">
    <w:p w14:paraId="49586B97" w14:textId="350E1479" w:rsidR="006D4663" w:rsidRPr="00A81236" w:rsidRDefault="006D4663">
      <w:pPr>
        <w:pStyle w:val="FootnoteText"/>
        <w:rPr>
          <w:rFonts w:asciiTheme="majorHAnsi" w:hAnsiTheme="majorHAnsi"/>
          <w:sz w:val="20"/>
          <w:szCs w:val="20"/>
          <w:lang w:val="en-US"/>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w:t>
      </w:r>
      <w:r w:rsidRPr="00045E9E">
        <w:rPr>
          <w:rFonts w:asciiTheme="majorHAnsi" w:hAnsiTheme="majorHAnsi"/>
          <w:i/>
          <w:sz w:val="20"/>
          <w:szCs w:val="20"/>
        </w:rPr>
        <w:t xml:space="preserve">Ibid., </w:t>
      </w:r>
      <w:r w:rsidRPr="00045E9E">
        <w:rPr>
          <w:rFonts w:asciiTheme="majorHAnsi" w:hAnsiTheme="majorHAnsi"/>
          <w:b/>
          <w:sz w:val="16"/>
          <w:szCs w:val="16"/>
        </w:rPr>
        <w:t>IV. 6.</w:t>
      </w:r>
      <w:r w:rsidR="00A81236">
        <w:rPr>
          <w:rFonts w:asciiTheme="majorHAnsi" w:hAnsiTheme="majorHAnsi"/>
          <w:b/>
          <w:sz w:val="16"/>
          <w:szCs w:val="16"/>
        </w:rPr>
        <w:t xml:space="preserve">, </w:t>
      </w:r>
      <w:r w:rsidR="00A81236" w:rsidRPr="006D4663">
        <w:rPr>
          <w:rFonts w:asciiTheme="majorHAnsi" w:hAnsiTheme="majorHAnsi"/>
          <w:sz w:val="20"/>
          <w:szCs w:val="20"/>
        </w:rPr>
        <w:t>p. 1</w:t>
      </w:r>
      <w:r w:rsidR="00A81236">
        <w:rPr>
          <w:rFonts w:asciiTheme="majorHAnsi" w:hAnsiTheme="majorHAnsi"/>
          <w:sz w:val="20"/>
          <w:szCs w:val="20"/>
        </w:rPr>
        <w:t>28</w:t>
      </w:r>
      <w:r w:rsidR="00A81236" w:rsidRPr="006D4663">
        <w:rPr>
          <w:rFonts w:asciiTheme="majorHAnsi" w:hAnsiTheme="majorHAnsi"/>
          <w:sz w:val="20"/>
          <w:szCs w:val="20"/>
        </w:rPr>
        <w:t>.</w:t>
      </w:r>
    </w:p>
  </w:footnote>
  <w:footnote w:id="60">
    <w:p w14:paraId="33B5FAC4" w14:textId="44724153" w:rsidR="006D4663" w:rsidRPr="00045E9E" w:rsidRDefault="006D4663">
      <w:pPr>
        <w:pStyle w:val="FootnoteText"/>
        <w:rPr>
          <w:rFonts w:asciiTheme="majorHAnsi" w:hAnsiTheme="majorHAnsi"/>
          <w:sz w:val="20"/>
          <w:szCs w:val="20"/>
          <w:lang w:val="en-US"/>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‘Discours P</w:t>
      </w:r>
      <w:r w:rsidR="00560B6E">
        <w:rPr>
          <w:rFonts w:asciiTheme="majorHAnsi" w:hAnsiTheme="majorHAnsi"/>
          <w:sz w:val="20"/>
          <w:szCs w:val="20"/>
        </w:rPr>
        <w:t xml:space="preserve">réliminaire’, pp. 11-38 (p. 25), repeated </w:t>
      </w:r>
      <w:r w:rsidR="00560B6E" w:rsidRPr="00045E9E">
        <w:rPr>
          <w:rFonts w:asciiTheme="majorHAnsi" w:hAnsiTheme="majorHAnsi"/>
          <w:sz w:val="20"/>
          <w:szCs w:val="20"/>
        </w:rPr>
        <w:t>‘</w:t>
      </w:r>
      <w:r w:rsidR="00560B6E" w:rsidRPr="00045E9E">
        <w:rPr>
          <w:rFonts w:asciiTheme="majorHAnsi" w:hAnsiTheme="majorHAnsi"/>
          <w:sz w:val="20"/>
          <w:szCs w:val="20"/>
          <w:lang w:val="fr-FR"/>
        </w:rPr>
        <w:t>De la liberté du théâtre’,</w:t>
      </w:r>
      <w:r w:rsidR="00560B6E" w:rsidRPr="00045E9E">
        <w:rPr>
          <w:rFonts w:asciiTheme="majorHAnsi" w:hAnsiTheme="majorHAnsi"/>
          <w:sz w:val="20"/>
          <w:szCs w:val="20"/>
        </w:rPr>
        <w:t xml:space="preserve"> </w:t>
      </w:r>
      <w:r w:rsidR="00560B6E" w:rsidRPr="00045E9E">
        <w:rPr>
          <w:rFonts w:asciiTheme="majorHAnsi" w:hAnsiTheme="majorHAnsi"/>
          <w:sz w:val="20"/>
          <w:szCs w:val="20"/>
          <w:lang w:val="fr-FR"/>
        </w:rPr>
        <w:t xml:space="preserve">pp. </w:t>
      </w:r>
      <w:r w:rsidR="00560B6E">
        <w:rPr>
          <w:rFonts w:asciiTheme="majorHAnsi" w:hAnsiTheme="majorHAnsi"/>
          <w:sz w:val="20"/>
          <w:szCs w:val="20"/>
          <w:lang w:val="fr-FR"/>
        </w:rPr>
        <w:t>173-218 (p. 187</w:t>
      </w:r>
      <w:r w:rsidR="00560B6E" w:rsidRPr="00045E9E">
        <w:rPr>
          <w:rFonts w:asciiTheme="majorHAnsi" w:hAnsiTheme="majorHAnsi"/>
          <w:sz w:val="20"/>
          <w:szCs w:val="20"/>
          <w:lang w:val="fr-FR"/>
        </w:rPr>
        <w:t>).</w:t>
      </w:r>
    </w:p>
  </w:footnote>
  <w:footnote w:id="61">
    <w:p w14:paraId="1E75F01A" w14:textId="316EE8FA" w:rsidR="006D4663" w:rsidRPr="00045E9E" w:rsidRDefault="006D4663">
      <w:pPr>
        <w:pStyle w:val="FootnoteText"/>
        <w:rPr>
          <w:rFonts w:asciiTheme="majorHAnsi" w:hAnsiTheme="majorHAnsi"/>
          <w:sz w:val="20"/>
          <w:szCs w:val="20"/>
          <w:lang w:val="en-US"/>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Beaumarchais, P., cited in Rodmell, p. 64.</w:t>
      </w:r>
    </w:p>
  </w:footnote>
  <w:footnote w:id="62">
    <w:p w14:paraId="28CBCE7B" w14:textId="4A543F51" w:rsidR="006D4663" w:rsidRPr="00045E9E" w:rsidRDefault="006D4663" w:rsidP="00DB0AF1">
      <w:pPr>
        <w:rPr>
          <w:rFonts w:asciiTheme="majorHAnsi" w:hAnsiTheme="majorHAnsi"/>
          <w:sz w:val="20"/>
          <w:szCs w:val="20"/>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Docherty, D., ‘Tragedy and the Nationalist Condition of Criticism’, </w:t>
      </w:r>
      <w:r w:rsidRPr="00045E9E">
        <w:rPr>
          <w:rFonts w:asciiTheme="majorHAnsi" w:hAnsiTheme="majorHAnsi"/>
          <w:i/>
          <w:sz w:val="20"/>
          <w:szCs w:val="20"/>
        </w:rPr>
        <w:t xml:space="preserve">Textual Practice, </w:t>
      </w:r>
      <w:r w:rsidRPr="00045E9E">
        <w:rPr>
          <w:rFonts w:asciiTheme="majorHAnsi" w:hAnsiTheme="majorHAnsi"/>
          <w:sz w:val="20"/>
          <w:szCs w:val="20"/>
        </w:rPr>
        <w:t>10 (1996), 479-505 (p. 480).</w:t>
      </w:r>
    </w:p>
  </w:footnote>
  <w:footnote w:id="63">
    <w:p w14:paraId="07E78813" w14:textId="7293BA44" w:rsidR="006D4663" w:rsidRPr="00045E9E" w:rsidRDefault="006D4663">
      <w:pPr>
        <w:pStyle w:val="FootnoteText"/>
        <w:rPr>
          <w:rFonts w:asciiTheme="majorHAnsi" w:hAnsiTheme="majorHAnsi"/>
          <w:sz w:val="20"/>
          <w:szCs w:val="20"/>
          <w:lang w:val="en-US"/>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w:t>
      </w:r>
      <w:r w:rsidRPr="00045E9E">
        <w:rPr>
          <w:rFonts w:asciiTheme="majorHAnsi" w:hAnsiTheme="majorHAnsi"/>
          <w:sz w:val="20"/>
          <w:szCs w:val="20"/>
          <w:lang w:val="fr-FR"/>
        </w:rPr>
        <w:t>De la liberté du théâtre’,</w:t>
      </w:r>
      <w:r w:rsidRPr="00045E9E">
        <w:rPr>
          <w:rFonts w:asciiTheme="majorHAnsi" w:hAnsiTheme="majorHAnsi"/>
          <w:sz w:val="20"/>
          <w:szCs w:val="20"/>
        </w:rPr>
        <w:t xml:space="preserve"> </w:t>
      </w:r>
      <w:r w:rsidRPr="00045E9E">
        <w:rPr>
          <w:rFonts w:asciiTheme="majorHAnsi" w:hAnsiTheme="majorHAnsi"/>
          <w:sz w:val="20"/>
          <w:szCs w:val="20"/>
          <w:lang w:val="fr-FR"/>
        </w:rPr>
        <w:t>pp. 173-218 (p. 186).</w:t>
      </w:r>
    </w:p>
  </w:footnote>
  <w:footnote w:id="64">
    <w:p w14:paraId="64D031FE" w14:textId="1CA42505" w:rsidR="006D4663" w:rsidRPr="00045E9E" w:rsidRDefault="006D4663" w:rsidP="008038FD">
      <w:pPr>
        <w:rPr>
          <w:rFonts w:asciiTheme="majorHAnsi" w:hAnsiTheme="majorHAnsi"/>
          <w:sz w:val="20"/>
          <w:szCs w:val="20"/>
        </w:rPr>
      </w:pPr>
      <w:r w:rsidRPr="00045E9E">
        <w:rPr>
          <w:rStyle w:val="FootnoteReference"/>
          <w:rFonts w:asciiTheme="majorHAnsi" w:hAnsiTheme="majorHAnsi"/>
          <w:sz w:val="20"/>
          <w:szCs w:val="20"/>
        </w:rPr>
        <w:footnoteRef/>
      </w:r>
      <w:r w:rsidRPr="00045E9E">
        <w:rPr>
          <w:rFonts w:asciiTheme="majorHAnsi" w:hAnsiTheme="majorHAnsi"/>
          <w:sz w:val="20"/>
          <w:szCs w:val="20"/>
        </w:rPr>
        <w:t xml:space="preserve"> Bailbe, J., ‘</w:t>
      </w:r>
      <w:r w:rsidRPr="00045E9E">
        <w:rPr>
          <w:rFonts w:asciiTheme="majorHAnsi" w:hAnsiTheme="majorHAnsi"/>
          <w:sz w:val="20"/>
          <w:szCs w:val="20"/>
          <w:lang w:val="fr-FR"/>
        </w:rPr>
        <w:t>La Saint-Barthélemy dans la littérature française’</w:t>
      </w:r>
      <w:r w:rsidRPr="00045E9E">
        <w:rPr>
          <w:rFonts w:asciiTheme="majorHAnsi" w:hAnsiTheme="majorHAnsi"/>
          <w:sz w:val="20"/>
          <w:szCs w:val="20"/>
        </w:rPr>
        <w:t xml:space="preserve"> </w:t>
      </w:r>
      <w:r w:rsidRPr="00045E9E">
        <w:rPr>
          <w:rFonts w:asciiTheme="majorHAnsi" w:hAnsiTheme="majorHAnsi"/>
          <w:i/>
          <w:sz w:val="20"/>
          <w:szCs w:val="20"/>
          <w:lang w:val="fr-FR"/>
        </w:rPr>
        <w:t>Revue d’histoire littéraire de France,</w:t>
      </w:r>
      <w:r w:rsidRPr="00045E9E">
        <w:rPr>
          <w:rFonts w:asciiTheme="majorHAnsi" w:hAnsiTheme="majorHAnsi"/>
          <w:i/>
          <w:sz w:val="20"/>
          <w:szCs w:val="20"/>
        </w:rPr>
        <w:t xml:space="preserve"> </w:t>
      </w:r>
      <w:r>
        <w:rPr>
          <w:rFonts w:asciiTheme="majorHAnsi" w:hAnsiTheme="majorHAnsi"/>
          <w:sz w:val="20"/>
          <w:szCs w:val="20"/>
        </w:rPr>
        <w:t>73 (1973), 771-777 (p. 775</w:t>
      </w:r>
      <w:r w:rsidRPr="00045E9E">
        <w:rPr>
          <w:rFonts w:asciiTheme="majorHAnsi" w:hAnsiTheme="majorHAnsi"/>
          <w:sz w:val="20"/>
          <w:szCs w:val="20"/>
        </w:rPr>
        <w:t>)</w:t>
      </w:r>
      <w:r>
        <w:rPr>
          <w:rFonts w:asciiTheme="majorHAnsi" w:hAnsiTheme="majorHAnsi"/>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4E74F" w14:textId="77777777" w:rsidR="006D4663" w:rsidRDefault="00F420CE">
    <w:pPr>
      <w:pStyle w:val="Header"/>
    </w:pPr>
    <w:sdt>
      <w:sdtPr>
        <w:id w:val="171999623"/>
        <w:placeholder>
          <w:docPart w:val="45E52E077C8BD94F8C18AC11D721697C"/>
        </w:placeholder>
        <w:temporary/>
        <w:showingPlcHdr/>
      </w:sdtPr>
      <w:sdtEndPr/>
      <w:sdtContent>
        <w:r w:rsidR="006D4663">
          <w:t>[Type text]</w:t>
        </w:r>
      </w:sdtContent>
    </w:sdt>
    <w:r w:rsidR="006D4663">
      <w:ptab w:relativeTo="margin" w:alignment="center" w:leader="none"/>
    </w:r>
    <w:sdt>
      <w:sdtPr>
        <w:id w:val="171999624"/>
        <w:placeholder>
          <w:docPart w:val="F67352A91941404D9A53B7652A6A2D99"/>
        </w:placeholder>
        <w:temporary/>
        <w:showingPlcHdr/>
      </w:sdtPr>
      <w:sdtEndPr/>
      <w:sdtContent>
        <w:r w:rsidR="006D4663">
          <w:t>[Type text]</w:t>
        </w:r>
      </w:sdtContent>
    </w:sdt>
    <w:r w:rsidR="006D4663">
      <w:ptab w:relativeTo="margin" w:alignment="right" w:leader="none"/>
    </w:r>
    <w:sdt>
      <w:sdtPr>
        <w:id w:val="171999625"/>
        <w:placeholder>
          <w:docPart w:val="235D14162B9CE34CA2705F38591687F5"/>
        </w:placeholder>
        <w:temporary/>
        <w:showingPlcHdr/>
      </w:sdtPr>
      <w:sdtEndPr/>
      <w:sdtContent>
        <w:r w:rsidR="006D4663">
          <w:t>[Type text]</w:t>
        </w:r>
      </w:sdtContent>
    </w:sdt>
  </w:p>
  <w:p w14:paraId="4DF7B81C" w14:textId="77777777" w:rsidR="006D4663" w:rsidRDefault="006D46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ABE07" w14:textId="4F9E2FB3" w:rsidR="006D4663" w:rsidRPr="00F1189A" w:rsidRDefault="006D4663">
    <w:pPr>
      <w:pStyle w:val="Header"/>
      <w:rPr>
        <w:rFonts w:asciiTheme="majorHAnsi" w:hAnsiTheme="majorHAnsi"/>
      </w:rPr>
    </w:pPr>
    <w:r w:rsidRPr="00F1189A">
      <w:rPr>
        <w:rFonts w:asciiTheme="majorHAnsi" w:hAnsiTheme="majorHAnsi"/>
      </w:rPr>
      <w:t>0802154</w:t>
    </w:r>
    <w:r w:rsidRPr="00F1189A">
      <w:rPr>
        <w:rFonts w:asciiTheme="majorHAnsi" w:hAnsiTheme="majorHAnsi"/>
      </w:rPr>
      <w:ptab w:relativeTo="margin" w:alignment="center" w:leader="none"/>
    </w:r>
    <w:r w:rsidRPr="00F1189A">
      <w:rPr>
        <w:rFonts w:asciiTheme="majorHAnsi" w:hAnsiTheme="majorHAnsi"/>
      </w:rPr>
      <w:ptab w:relativeTo="margin" w:alignment="right" w:leader="none"/>
    </w:r>
    <w:r w:rsidRPr="00F1189A">
      <w:rPr>
        <w:rFonts w:asciiTheme="majorHAnsi" w:hAnsiTheme="majorHAnsi"/>
      </w:rPr>
      <w:t>Fr322</w:t>
    </w:r>
  </w:p>
  <w:p w14:paraId="5D1B7934" w14:textId="77777777" w:rsidR="006D4663" w:rsidRDefault="006D46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F7923" w14:textId="77777777" w:rsidR="006D4663" w:rsidRDefault="006D46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C54"/>
    <w:rsid w:val="00025E1E"/>
    <w:rsid w:val="00045E9E"/>
    <w:rsid w:val="000903E0"/>
    <w:rsid w:val="000C4630"/>
    <w:rsid w:val="000F3A80"/>
    <w:rsid w:val="00133454"/>
    <w:rsid w:val="00192876"/>
    <w:rsid w:val="001F1E77"/>
    <w:rsid w:val="00205BF9"/>
    <w:rsid w:val="00230F8D"/>
    <w:rsid w:val="002529B5"/>
    <w:rsid w:val="00253189"/>
    <w:rsid w:val="0029156E"/>
    <w:rsid w:val="002A4504"/>
    <w:rsid w:val="002C4C92"/>
    <w:rsid w:val="002C6A34"/>
    <w:rsid w:val="00316A17"/>
    <w:rsid w:val="003352F0"/>
    <w:rsid w:val="00337A19"/>
    <w:rsid w:val="003C11FD"/>
    <w:rsid w:val="003D0C8B"/>
    <w:rsid w:val="003D12DB"/>
    <w:rsid w:val="003E4973"/>
    <w:rsid w:val="00403AC8"/>
    <w:rsid w:val="00406182"/>
    <w:rsid w:val="00435DB1"/>
    <w:rsid w:val="00442706"/>
    <w:rsid w:val="00531B0E"/>
    <w:rsid w:val="00560B6E"/>
    <w:rsid w:val="005C3202"/>
    <w:rsid w:val="005E6428"/>
    <w:rsid w:val="00685A9C"/>
    <w:rsid w:val="006D4663"/>
    <w:rsid w:val="00714416"/>
    <w:rsid w:val="00736D93"/>
    <w:rsid w:val="007A4B7E"/>
    <w:rsid w:val="007A7AB6"/>
    <w:rsid w:val="007A7ABE"/>
    <w:rsid w:val="007E5923"/>
    <w:rsid w:val="007F047F"/>
    <w:rsid w:val="008038FD"/>
    <w:rsid w:val="00806B0C"/>
    <w:rsid w:val="008218E4"/>
    <w:rsid w:val="00827AAF"/>
    <w:rsid w:val="008C38BA"/>
    <w:rsid w:val="008D3F33"/>
    <w:rsid w:val="008E4FC4"/>
    <w:rsid w:val="008F414A"/>
    <w:rsid w:val="00956745"/>
    <w:rsid w:val="00966A87"/>
    <w:rsid w:val="00971522"/>
    <w:rsid w:val="00976267"/>
    <w:rsid w:val="0097642B"/>
    <w:rsid w:val="009F0185"/>
    <w:rsid w:val="009F7C54"/>
    <w:rsid w:val="00A02591"/>
    <w:rsid w:val="00A21785"/>
    <w:rsid w:val="00A81236"/>
    <w:rsid w:val="00A82ED4"/>
    <w:rsid w:val="00A86A18"/>
    <w:rsid w:val="00B03855"/>
    <w:rsid w:val="00B23207"/>
    <w:rsid w:val="00B520B6"/>
    <w:rsid w:val="00B97B3F"/>
    <w:rsid w:val="00BA784C"/>
    <w:rsid w:val="00BE5ADF"/>
    <w:rsid w:val="00C03700"/>
    <w:rsid w:val="00C367D0"/>
    <w:rsid w:val="00CA29C3"/>
    <w:rsid w:val="00CE38D9"/>
    <w:rsid w:val="00D10B52"/>
    <w:rsid w:val="00DB0AF1"/>
    <w:rsid w:val="00DD4EE7"/>
    <w:rsid w:val="00E06F00"/>
    <w:rsid w:val="00E26F91"/>
    <w:rsid w:val="00E3615F"/>
    <w:rsid w:val="00E461B0"/>
    <w:rsid w:val="00EE04F1"/>
    <w:rsid w:val="00F1189A"/>
    <w:rsid w:val="00F12A6C"/>
    <w:rsid w:val="00F1773A"/>
    <w:rsid w:val="00F329F1"/>
    <w:rsid w:val="00F35D75"/>
    <w:rsid w:val="00F420CE"/>
    <w:rsid w:val="00F475B8"/>
    <w:rsid w:val="00F531BE"/>
    <w:rsid w:val="00F67499"/>
    <w:rsid w:val="00FC7622"/>
    <w:rsid w:val="00FF7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7BCC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A784C"/>
  </w:style>
  <w:style w:type="character" w:customStyle="1" w:styleId="FootnoteTextChar">
    <w:name w:val="Footnote Text Char"/>
    <w:basedOn w:val="DefaultParagraphFont"/>
    <w:link w:val="FootnoteText"/>
    <w:uiPriority w:val="99"/>
    <w:rsid w:val="00BA784C"/>
    <w:rPr>
      <w:lang w:val="en-GB"/>
    </w:rPr>
  </w:style>
  <w:style w:type="character" w:styleId="FootnoteReference">
    <w:name w:val="footnote reference"/>
    <w:basedOn w:val="DefaultParagraphFont"/>
    <w:uiPriority w:val="99"/>
    <w:unhideWhenUsed/>
    <w:rsid w:val="00BA784C"/>
    <w:rPr>
      <w:vertAlign w:val="superscript"/>
    </w:rPr>
  </w:style>
  <w:style w:type="paragraph" w:styleId="Footer">
    <w:name w:val="footer"/>
    <w:basedOn w:val="Normal"/>
    <w:link w:val="FooterChar"/>
    <w:uiPriority w:val="99"/>
    <w:unhideWhenUsed/>
    <w:rsid w:val="00971522"/>
    <w:pPr>
      <w:tabs>
        <w:tab w:val="center" w:pos="4320"/>
        <w:tab w:val="right" w:pos="8640"/>
      </w:tabs>
    </w:pPr>
  </w:style>
  <w:style w:type="character" w:customStyle="1" w:styleId="FooterChar">
    <w:name w:val="Footer Char"/>
    <w:basedOn w:val="DefaultParagraphFont"/>
    <w:link w:val="Footer"/>
    <w:uiPriority w:val="99"/>
    <w:rsid w:val="00971522"/>
    <w:rPr>
      <w:lang w:val="en-GB"/>
    </w:rPr>
  </w:style>
  <w:style w:type="character" w:styleId="PageNumber">
    <w:name w:val="page number"/>
    <w:basedOn w:val="DefaultParagraphFont"/>
    <w:uiPriority w:val="99"/>
    <w:semiHidden/>
    <w:unhideWhenUsed/>
    <w:rsid w:val="00971522"/>
  </w:style>
  <w:style w:type="paragraph" w:styleId="Header">
    <w:name w:val="header"/>
    <w:basedOn w:val="Normal"/>
    <w:link w:val="HeaderChar"/>
    <w:uiPriority w:val="99"/>
    <w:unhideWhenUsed/>
    <w:rsid w:val="00971522"/>
    <w:pPr>
      <w:tabs>
        <w:tab w:val="center" w:pos="4320"/>
        <w:tab w:val="right" w:pos="8640"/>
      </w:tabs>
    </w:pPr>
  </w:style>
  <w:style w:type="character" w:customStyle="1" w:styleId="HeaderChar">
    <w:name w:val="Header Char"/>
    <w:basedOn w:val="DefaultParagraphFont"/>
    <w:link w:val="Header"/>
    <w:uiPriority w:val="99"/>
    <w:rsid w:val="00971522"/>
    <w:rPr>
      <w:lang w:val="en-GB"/>
    </w:rPr>
  </w:style>
  <w:style w:type="character" w:styleId="Hyperlink">
    <w:name w:val="Hyperlink"/>
    <w:basedOn w:val="DefaultParagraphFont"/>
    <w:uiPriority w:val="99"/>
    <w:unhideWhenUsed/>
    <w:rsid w:val="00CA29C3"/>
    <w:rPr>
      <w:color w:val="0000FF" w:themeColor="hyperlink"/>
      <w:u w:val="single"/>
    </w:rPr>
  </w:style>
  <w:style w:type="character" w:customStyle="1" w:styleId="apple-style-span">
    <w:name w:val="apple-style-span"/>
    <w:basedOn w:val="DefaultParagraphFont"/>
    <w:rsid w:val="001F1E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A784C"/>
  </w:style>
  <w:style w:type="character" w:customStyle="1" w:styleId="FootnoteTextChar">
    <w:name w:val="Footnote Text Char"/>
    <w:basedOn w:val="DefaultParagraphFont"/>
    <w:link w:val="FootnoteText"/>
    <w:uiPriority w:val="99"/>
    <w:rsid w:val="00BA784C"/>
    <w:rPr>
      <w:lang w:val="en-GB"/>
    </w:rPr>
  </w:style>
  <w:style w:type="character" w:styleId="FootnoteReference">
    <w:name w:val="footnote reference"/>
    <w:basedOn w:val="DefaultParagraphFont"/>
    <w:uiPriority w:val="99"/>
    <w:unhideWhenUsed/>
    <w:rsid w:val="00BA784C"/>
    <w:rPr>
      <w:vertAlign w:val="superscript"/>
    </w:rPr>
  </w:style>
  <w:style w:type="paragraph" w:styleId="Footer">
    <w:name w:val="footer"/>
    <w:basedOn w:val="Normal"/>
    <w:link w:val="FooterChar"/>
    <w:uiPriority w:val="99"/>
    <w:unhideWhenUsed/>
    <w:rsid w:val="00971522"/>
    <w:pPr>
      <w:tabs>
        <w:tab w:val="center" w:pos="4320"/>
        <w:tab w:val="right" w:pos="8640"/>
      </w:tabs>
    </w:pPr>
  </w:style>
  <w:style w:type="character" w:customStyle="1" w:styleId="FooterChar">
    <w:name w:val="Footer Char"/>
    <w:basedOn w:val="DefaultParagraphFont"/>
    <w:link w:val="Footer"/>
    <w:uiPriority w:val="99"/>
    <w:rsid w:val="00971522"/>
    <w:rPr>
      <w:lang w:val="en-GB"/>
    </w:rPr>
  </w:style>
  <w:style w:type="character" w:styleId="PageNumber">
    <w:name w:val="page number"/>
    <w:basedOn w:val="DefaultParagraphFont"/>
    <w:uiPriority w:val="99"/>
    <w:semiHidden/>
    <w:unhideWhenUsed/>
    <w:rsid w:val="00971522"/>
  </w:style>
  <w:style w:type="paragraph" w:styleId="Header">
    <w:name w:val="header"/>
    <w:basedOn w:val="Normal"/>
    <w:link w:val="HeaderChar"/>
    <w:uiPriority w:val="99"/>
    <w:unhideWhenUsed/>
    <w:rsid w:val="00971522"/>
    <w:pPr>
      <w:tabs>
        <w:tab w:val="center" w:pos="4320"/>
        <w:tab w:val="right" w:pos="8640"/>
      </w:tabs>
    </w:pPr>
  </w:style>
  <w:style w:type="character" w:customStyle="1" w:styleId="HeaderChar">
    <w:name w:val="Header Char"/>
    <w:basedOn w:val="DefaultParagraphFont"/>
    <w:link w:val="Header"/>
    <w:uiPriority w:val="99"/>
    <w:rsid w:val="00971522"/>
    <w:rPr>
      <w:lang w:val="en-GB"/>
    </w:rPr>
  </w:style>
  <w:style w:type="character" w:styleId="Hyperlink">
    <w:name w:val="Hyperlink"/>
    <w:basedOn w:val="DefaultParagraphFont"/>
    <w:uiPriority w:val="99"/>
    <w:unhideWhenUsed/>
    <w:rsid w:val="00CA29C3"/>
    <w:rPr>
      <w:color w:val="0000FF" w:themeColor="hyperlink"/>
      <w:u w:val="single"/>
    </w:rPr>
  </w:style>
  <w:style w:type="character" w:customStyle="1" w:styleId="apple-style-span">
    <w:name w:val="apple-style-span"/>
    <w:basedOn w:val="DefaultParagraphFont"/>
    <w:rsid w:val="001F1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chnm.gmu.edu/revolution/"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2.warwick.ac.uk/fac/arts/french/marandet/matters/donnelly.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chnm.gmu.edu/revolution/" TargetMode="External"/><Relationship Id="rId1" Type="http://schemas.openxmlformats.org/officeDocument/2006/relationships/hyperlink" Target="http://contentdm.warwick.ac.uk/cdm/search/searchterm/Aignan"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E52E077C8BD94F8C18AC11D721697C"/>
        <w:category>
          <w:name w:val="General"/>
          <w:gallery w:val="placeholder"/>
        </w:category>
        <w:types>
          <w:type w:val="bbPlcHdr"/>
        </w:types>
        <w:behaviors>
          <w:behavior w:val="content"/>
        </w:behaviors>
        <w:guid w:val="{69AC51BD-B9BC-784A-B979-8ED729F156BF}"/>
      </w:docPartPr>
      <w:docPartBody>
        <w:p w:rsidR="00837CC3" w:rsidRDefault="00C83B2A" w:rsidP="00C83B2A">
          <w:pPr>
            <w:pStyle w:val="45E52E077C8BD94F8C18AC11D721697C"/>
          </w:pPr>
          <w:r>
            <w:t>[Type text]</w:t>
          </w:r>
        </w:p>
      </w:docPartBody>
    </w:docPart>
    <w:docPart>
      <w:docPartPr>
        <w:name w:val="F67352A91941404D9A53B7652A6A2D99"/>
        <w:category>
          <w:name w:val="General"/>
          <w:gallery w:val="placeholder"/>
        </w:category>
        <w:types>
          <w:type w:val="bbPlcHdr"/>
        </w:types>
        <w:behaviors>
          <w:behavior w:val="content"/>
        </w:behaviors>
        <w:guid w:val="{68086E33-3619-8841-8A30-6DE950928A9F}"/>
      </w:docPartPr>
      <w:docPartBody>
        <w:p w:rsidR="00837CC3" w:rsidRDefault="00C83B2A" w:rsidP="00C83B2A">
          <w:pPr>
            <w:pStyle w:val="F67352A91941404D9A53B7652A6A2D99"/>
          </w:pPr>
          <w:r>
            <w:t>[Type text]</w:t>
          </w:r>
        </w:p>
      </w:docPartBody>
    </w:docPart>
    <w:docPart>
      <w:docPartPr>
        <w:name w:val="235D14162B9CE34CA2705F38591687F5"/>
        <w:category>
          <w:name w:val="General"/>
          <w:gallery w:val="placeholder"/>
        </w:category>
        <w:types>
          <w:type w:val="bbPlcHdr"/>
        </w:types>
        <w:behaviors>
          <w:behavior w:val="content"/>
        </w:behaviors>
        <w:guid w:val="{768EF388-D9D8-5549-AE53-B94CD0A33F13}"/>
      </w:docPartPr>
      <w:docPartBody>
        <w:p w:rsidR="00837CC3" w:rsidRDefault="00C83B2A" w:rsidP="00C83B2A">
          <w:pPr>
            <w:pStyle w:val="235D14162B9CE34CA2705F38591687F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B2A"/>
    <w:rsid w:val="000B1536"/>
    <w:rsid w:val="00837CC3"/>
    <w:rsid w:val="00913830"/>
    <w:rsid w:val="00C83B2A"/>
    <w:rsid w:val="00EB7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E52E077C8BD94F8C18AC11D721697C">
    <w:name w:val="45E52E077C8BD94F8C18AC11D721697C"/>
    <w:rsid w:val="00C83B2A"/>
  </w:style>
  <w:style w:type="paragraph" w:customStyle="1" w:styleId="F67352A91941404D9A53B7652A6A2D99">
    <w:name w:val="F67352A91941404D9A53B7652A6A2D99"/>
    <w:rsid w:val="00C83B2A"/>
  </w:style>
  <w:style w:type="paragraph" w:customStyle="1" w:styleId="235D14162B9CE34CA2705F38591687F5">
    <w:name w:val="235D14162B9CE34CA2705F38591687F5"/>
    <w:rsid w:val="00C83B2A"/>
  </w:style>
  <w:style w:type="paragraph" w:customStyle="1" w:styleId="EC490061F5381C448AEF5EB9CFC49BEA">
    <w:name w:val="EC490061F5381C448AEF5EB9CFC49BEA"/>
    <w:rsid w:val="00C83B2A"/>
  </w:style>
  <w:style w:type="paragraph" w:customStyle="1" w:styleId="8985251A16B5EA4788B773297E12E008">
    <w:name w:val="8985251A16B5EA4788B773297E12E008"/>
    <w:rsid w:val="00C83B2A"/>
  </w:style>
  <w:style w:type="paragraph" w:customStyle="1" w:styleId="A794B48B10ADBE489B73584035ED8DA8">
    <w:name w:val="A794B48B10ADBE489B73584035ED8DA8"/>
    <w:rsid w:val="00C83B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E52E077C8BD94F8C18AC11D721697C">
    <w:name w:val="45E52E077C8BD94F8C18AC11D721697C"/>
    <w:rsid w:val="00C83B2A"/>
  </w:style>
  <w:style w:type="paragraph" w:customStyle="1" w:styleId="F67352A91941404D9A53B7652A6A2D99">
    <w:name w:val="F67352A91941404D9A53B7652A6A2D99"/>
    <w:rsid w:val="00C83B2A"/>
  </w:style>
  <w:style w:type="paragraph" w:customStyle="1" w:styleId="235D14162B9CE34CA2705F38591687F5">
    <w:name w:val="235D14162B9CE34CA2705F38591687F5"/>
    <w:rsid w:val="00C83B2A"/>
  </w:style>
  <w:style w:type="paragraph" w:customStyle="1" w:styleId="EC490061F5381C448AEF5EB9CFC49BEA">
    <w:name w:val="EC490061F5381C448AEF5EB9CFC49BEA"/>
    <w:rsid w:val="00C83B2A"/>
  </w:style>
  <w:style w:type="paragraph" w:customStyle="1" w:styleId="8985251A16B5EA4788B773297E12E008">
    <w:name w:val="8985251A16B5EA4788B773297E12E008"/>
    <w:rsid w:val="00C83B2A"/>
  </w:style>
  <w:style w:type="paragraph" w:customStyle="1" w:styleId="A794B48B10ADBE489B73584035ED8DA8">
    <w:name w:val="A794B48B10ADBE489B73584035ED8DA8"/>
    <w:rsid w:val="00C83B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D1C05-D9BA-4A06-8D69-724AC0A8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5725</Words>
  <Characters>32636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Siviter</dc:creator>
  <cp:lastModifiedBy>Hall</cp:lastModifiedBy>
  <cp:revision>2</cp:revision>
  <cp:lastPrinted>2013-04-23T07:43:00Z</cp:lastPrinted>
  <dcterms:created xsi:type="dcterms:W3CDTF">2013-10-25T12:31:00Z</dcterms:created>
  <dcterms:modified xsi:type="dcterms:W3CDTF">2013-10-25T12:31:00Z</dcterms:modified>
</cp:coreProperties>
</file>