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DA" w:rsidRDefault="00ED40DA" w:rsidP="00ED40DA">
      <w:pPr>
        <w:jc w:val="right"/>
      </w:pPr>
      <w:r>
        <w:rPr>
          <w:noProof/>
        </w:rPr>
        <w:drawing>
          <wp:inline distT="0" distB="0" distL="0" distR="0" wp14:anchorId="55E0C6F7" wp14:editId="2B3DC5F4">
            <wp:extent cx="1914525" cy="838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66" cy="84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1527"/>
        <w:gridCol w:w="1308"/>
        <w:gridCol w:w="1385"/>
        <w:gridCol w:w="1450"/>
        <w:gridCol w:w="2835"/>
      </w:tblGrid>
      <w:tr w:rsidR="00BE0690" w:rsidTr="00DC1EDB">
        <w:tc>
          <w:tcPr>
            <w:tcW w:w="2834" w:type="dxa"/>
            <w:tcBorders>
              <w:top w:val="nil"/>
              <w:left w:val="nil"/>
              <w:bottom w:val="nil"/>
            </w:tcBorders>
          </w:tcPr>
          <w:p w:rsidR="00BE0690" w:rsidRDefault="00BE0690" w:rsidP="00DC1EDB">
            <w:pPr>
              <w:jc w:val="right"/>
            </w:pPr>
            <w:r>
              <w:t>Title of Assessment</w:t>
            </w:r>
          </w:p>
        </w:tc>
        <w:tc>
          <w:tcPr>
            <w:tcW w:w="5670" w:type="dxa"/>
            <w:gridSpan w:val="3"/>
          </w:tcPr>
          <w:p w:rsidR="00BE0690" w:rsidRDefault="00C126D5" w:rsidP="00C126D5">
            <w:r>
              <w:t>PRETAMAG EPSRC Research Project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  <w:vAlign w:val="center"/>
          </w:tcPr>
          <w:p w:rsidR="00BE0690" w:rsidRDefault="0025774F" w:rsidP="00DC1EDB">
            <w:pPr>
              <w:jc w:val="right"/>
            </w:pPr>
            <w:r>
              <w:t xml:space="preserve">                </w:t>
            </w:r>
            <w:r w:rsidR="00BE0690">
              <w:t>Date</w:t>
            </w:r>
            <w:r>
              <w:t xml:space="preserve"> of assessment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E0690" w:rsidRDefault="00C126D5" w:rsidP="00B16B23">
            <w:pPr>
              <w:jc w:val="center"/>
            </w:pPr>
            <w:r>
              <w:t>6</w:t>
            </w:r>
            <w:r w:rsidRPr="00C126D5">
              <w:rPr>
                <w:vertAlign w:val="superscript"/>
              </w:rPr>
              <w:t>th</w:t>
            </w:r>
            <w:r>
              <w:t xml:space="preserve"> January 2016</w:t>
            </w:r>
          </w:p>
        </w:tc>
      </w:tr>
      <w:tr w:rsidR="00BE0690" w:rsidTr="0025774F">
        <w:trPr>
          <w:trHeight w:val="8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E0690" w:rsidRDefault="00BE0690" w:rsidP="00DC1EDB">
            <w:pPr>
              <w:jc w:val="right"/>
            </w:pPr>
          </w:p>
        </w:tc>
        <w:tc>
          <w:tcPr>
            <w:tcW w:w="28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E0690" w:rsidRDefault="00BE0690"/>
        </w:tc>
        <w:tc>
          <w:tcPr>
            <w:tcW w:w="2835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BE0690" w:rsidRDefault="00BE0690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690" w:rsidRDefault="00BE0690" w:rsidP="00DC1EDB">
            <w:pPr>
              <w:jc w:val="right"/>
            </w:pPr>
            <w:r>
              <w:t xml:space="preserve">                       Date for review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690" w:rsidRDefault="00BE0690" w:rsidP="00B16B23">
            <w:pPr>
              <w:jc w:val="center"/>
            </w:pPr>
          </w:p>
        </w:tc>
      </w:tr>
      <w:tr w:rsidR="00DC1EDB" w:rsidTr="0025774F">
        <w:trPr>
          <w:trHeight w:val="85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C1EDB" w:rsidRDefault="00DC1EDB" w:rsidP="00DC1EDB">
            <w:pPr>
              <w:jc w:val="right"/>
            </w:pPr>
            <w:r>
              <w:t>Department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EDB" w:rsidRDefault="00225D80">
            <w:r>
              <w:t>Physics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C1EDB" w:rsidRDefault="00DC1EDB" w:rsidP="00DC1EDB">
            <w:pPr>
              <w:jc w:val="right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DC1EDB" w:rsidRDefault="00DC1EDB" w:rsidP="00DC1EDB">
            <w:pPr>
              <w:jc w:val="right"/>
            </w:pPr>
          </w:p>
        </w:tc>
      </w:tr>
      <w:tr w:rsidR="00DC1EDB" w:rsidTr="0025774F">
        <w:trPr>
          <w:trHeight w:val="8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C1EDB" w:rsidRDefault="00DC1EDB" w:rsidP="00DC1EDB">
            <w:pPr>
              <w:jc w:val="right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DC1EDB" w:rsidRDefault="00DC1EDB"/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:rsidR="00DC1EDB" w:rsidRDefault="00DC1EDB"/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C1EDB" w:rsidRDefault="00DC1EDB" w:rsidP="00DC1EDB">
            <w:pPr>
              <w:jc w:val="righ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EDB" w:rsidRDefault="00DC1EDB" w:rsidP="00DC1EDB">
            <w:pPr>
              <w:jc w:val="right"/>
            </w:pPr>
          </w:p>
        </w:tc>
      </w:tr>
      <w:tr w:rsidR="00BE0690" w:rsidTr="00A949F3">
        <w:trPr>
          <w:trHeight w:val="598"/>
        </w:trPr>
        <w:tc>
          <w:tcPr>
            <w:tcW w:w="2834" w:type="dxa"/>
            <w:tcBorders>
              <w:top w:val="nil"/>
              <w:left w:val="nil"/>
              <w:bottom w:val="nil"/>
            </w:tcBorders>
          </w:tcPr>
          <w:p w:rsidR="00BE0690" w:rsidRDefault="00BE0690" w:rsidP="00DC1EDB">
            <w:pPr>
              <w:jc w:val="right"/>
            </w:pPr>
            <w:r>
              <w:t>Descriptions of Activities</w:t>
            </w:r>
          </w:p>
        </w:tc>
        <w:tc>
          <w:tcPr>
            <w:tcW w:w="11340" w:type="dxa"/>
            <w:gridSpan w:val="6"/>
          </w:tcPr>
          <w:p w:rsidR="00BE0690" w:rsidRDefault="00225D80" w:rsidP="00C126D5">
            <w:bookmarkStart w:id="0" w:name="_GoBack"/>
            <w:bookmarkEnd w:id="0"/>
            <w:r>
              <w:t>Risk asse</w:t>
            </w:r>
            <w:r w:rsidR="00A949F3">
              <w:t>ss</w:t>
            </w:r>
            <w:r>
              <w:t xml:space="preserve">ment for the work related to the project </w:t>
            </w:r>
            <w:r w:rsidR="00C126D5">
              <w:t xml:space="preserve">of </w:t>
            </w:r>
            <w:r w:rsidR="00C126D5">
              <w:t>Santosh Kumar</w:t>
            </w:r>
          </w:p>
        </w:tc>
      </w:tr>
      <w:tr w:rsidR="00DC1EDB" w:rsidTr="00B16B23">
        <w:trPr>
          <w:trHeight w:val="229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C1EDB" w:rsidRDefault="00DC1EDB" w:rsidP="00DC1EDB">
            <w:pPr>
              <w:jc w:val="right"/>
            </w:pPr>
          </w:p>
        </w:tc>
        <w:tc>
          <w:tcPr>
            <w:tcW w:w="43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C1EDB" w:rsidRDefault="00DC1EDB"/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</w:tcPr>
          <w:p w:rsidR="00DC1EDB" w:rsidRDefault="00DC1EDB"/>
        </w:tc>
        <w:tc>
          <w:tcPr>
            <w:tcW w:w="42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C1EDB" w:rsidRDefault="00DC1EDB"/>
        </w:tc>
      </w:tr>
      <w:tr w:rsidR="00DC1EDB" w:rsidTr="00B16B23">
        <w:trPr>
          <w:trHeight w:val="659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690" w:rsidRDefault="00BE0690" w:rsidP="00DC1EDB">
            <w:pPr>
              <w:jc w:val="right"/>
            </w:pPr>
            <w:r>
              <w:t>Name of those working to this assessment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D7098D">
            <w:r>
              <w:t>Santosh Kumar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690" w:rsidRDefault="00BE0690" w:rsidP="00DC1EDB">
            <w:pPr>
              <w:jc w:val="right"/>
            </w:pPr>
            <w:r>
              <w:t>Any others who may be affected by this assessment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0" w:rsidRDefault="00BE0690"/>
        </w:tc>
      </w:tr>
      <w:tr w:rsidR="00DC1EDB" w:rsidTr="00B16B23">
        <w:trPr>
          <w:trHeight w:val="413"/>
        </w:trPr>
        <w:tc>
          <w:tcPr>
            <w:tcW w:w="2834" w:type="dxa"/>
            <w:tcBorders>
              <w:top w:val="nil"/>
              <w:left w:val="nil"/>
              <w:bottom w:val="nil"/>
            </w:tcBorders>
          </w:tcPr>
          <w:p w:rsidR="00DC1EDB" w:rsidRDefault="00DC1EDB" w:rsidP="00DC1EDB">
            <w:pPr>
              <w:jc w:val="right"/>
            </w:pPr>
            <w:r>
              <w:t>Assessment carried out by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022E" w:rsidRDefault="00D7098D">
            <w:r>
              <w:t>Santosh Kumar</w:t>
            </w:r>
          </w:p>
        </w:tc>
        <w:tc>
          <w:tcPr>
            <w:tcW w:w="69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1EDB" w:rsidRDefault="00DC1EDB"/>
        </w:tc>
      </w:tr>
      <w:tr w:rsidR="00D3749F" w:rsidTr="0023717E">
        <w:trPr>
          <w:trHeight w:val="413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3749F" w:rsidRDefault="00D3749F" w:rsidP="00DC1EDB">
            <w:pPr>
              <w:jc w:val="right"/>
            </w:pP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49F" w:rsidRDefault="00D3749F"/>
        </w:tc>
        <w:tc>
          <w:tcPr>
            <w:tcW w:w="6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49F" w:rsidRDefault="00D3749F"/>
        </w:tc>
      </w:tr>
    </w:tbl>
    <w:tbl>
      <w:tblPr>
        <w:tblW w:w="14176" w:type="dxa"/>
        <w:tblLayout w:type="fixed"/>
        <w:tblLook w:val="0000" w:firstRow="0" w:lastRow="0" w:firstColumn="0" w:lastColumn="0" w:noHBand="0" w:noVBand="0"/>
      </w:tblPr>
      <w:tblGrid>
        <w:gridCol w:w="2836"/>
        <w:gridCol w:w="11340"/>
      </w:tblGrid>
      <w:tr w:rsidR="00D3749F" w:rsidTr="0023717E">
        <w:trPr>
          <w:trHeight w:val="3127"/>
        </w:trPr>
        <w:tc>
          <w:tcPr>
            <w:tcW w:w="2836" w:type="dxa"/>
            <w:tcBorders>
              <w:left w:val="single" w:sz="4" w:space="0" w:color="D8D8D8"/>
              <w:bottom w:val="single" w:sz="4" w:space="0" w:color="D8D8D8"/>
              <w:right w:val="single" w:sz="4" w:space="0" w:color="auto"/>
            </w:tcBorders>
          </w:tcPr>
          <w:p w:rsidR="00D3749F" w:rsidRPr="00967DA2" w:rsidRDefault="00D3749F" w:rsidP="00A91EEE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  <w:r w:rsidRPr="00967DA2">
              <w:rPr>
                <w:rFonts w:asciiTheme="minorHAnsi" w:hAnsiTheme="minorHAnsi" w:cs="Arial"/>
                <w:sz w:val="22"/>
                <w:szCs w:val="22"/>
              </w:rPr>
              <w:t>Additional information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F" w:rsidRDefault="00D3749F" w:rsidP="00A91EEE">
            <w:pPr>
              <w:widowControl w:val="0"/>
              <w:tabs>
                <w:tab w:val="left" w:pos="34"/>
              </w:tabs>
              <w:ind w:left="34" w:hanging="34"/>
              <w:rPr>
                <w:rFonts w:ascii="Arial" w:hAnsi="Arial" w:cs="Arial"/>
                <w:szCs w:val="24"/>
              </w:rPr>
            </w:pPr>
          </w:p>
        </w:tc>
      </w:tr>
    </w:tbl>
    <w:p w:rsidR="00BE0690" w:rsidRDefault="00BE0690"/>
    <w:p w:rsidR="00D3749F" w:rsidRDefault="00D3749F"/>
    <w:p w:rsidR="0023717E" w:rsidRDefault="0023717E"/>
    <w:p w:rsidR="00D3749F" w:rsidRDefault="00D3749F"/>
    <w:tbl>
      <w:tblPr>
        <w:tblW w:w="14298" w:type="dxa"/>
        <w:tblInd w:w="103" w:type="dxa"/>
        <w:tblLook w:val="04A0" w:firstRow="1" w:lastRow="0" w:firstColumn="1" w:lastColumn="0" w:noHBand="0" w:noVBand="1"/>
      </w:tblPr>
      <w:tblGrid>
        <w:gridCol w:w="1990"/>
        <w:gridCol w:w="3960"/>
        <w:gridCol w:w="1143"/>
        <w:gridCol w:w="3685"/>
        <w:gridCol w:w="2180"/>
        <w:gridCol w:w="1340"/>
      </w:tblGrid>
      <w:tr w:rsidR="000A10B3" w:rsidRPr="000A10B3" w:rsidTr="00DC1EDB">
        <w:trPr>
          <w:trHeight w:val="945"/>
        </w:trPr>
        <w:tc>
          <w:tcPr>
            <w:tcW w:w="19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:rsidR="000A10B3" w:rsidRPr="000A10B3" w:rsidRDefault="000A10B3" w:rsidP="000A1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>Foreseeable Significant Hazard</w:t>
            </w:r>
          </w:p>
        </w:tc>
        <w:tc>
          <w:tcPr>
            <w:tcW w:w="3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:rsidR="000A10B3" w:rsidRPr="000A10B3" w:rsidRDefault="000A10B3" w:rsidP="000A1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>Existing control measures</w:t>
            </w:r>
          </w:p>
        </w:tc>
        <w:tc>
          <w:tcPr>
            <w:tcW w:w="114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:rsidR="000A10B3" w:rsidRPr="000A10B3" w:rsidRDefault="000A10B3" w:rsidP="000A1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>Inherent Risk</w:t>
            </w:r>
          </w:p>
        </w:tc>
        <w:tc>
          <w:tcPr>
            <w:tcW w:w="368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:rsidR="000A10B3" w:rsidRPr="000A10B3" w:rsidRDefault="000A10B3" w:rsidP="000A1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>Additional control measures</w:t>
            </w:r>
          </w:p>
        </w:tc>
        <w:tc>
          <w:tcPr>
            <w:tcW w:w="21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:rsidR="000A10B3" w:rsidRPr="000A10B3" w:rsidRDefault="000A10B3" w:rsidP="000A1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 xml:space="preserve">By whom &amp; when </w:t>
            </w:r>
          </w:p>
        </w:tc>
        <w:tc>
          <w:tcPr>
            <w:tcW w:w="134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:rsidR="000A10B3" w:rsidRPr="000A10B3" w:rsidRDefault="000A10B3" w:rsidP="000A1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 xml:space="preserve">Controlled Risk Level </w:t>
            </w:r>
          </w:p>
        </w:tc>
      </w:tr>
      <w:tr w:rsidR="00E7022E" w:rsidRPr="006F523D" w:rsidTr="0023717E">
        <w:trPr>
          <w:trHeight w:val="1020"/>
        </w:trPr>
        <w:tc>
          <w:tcPr>
            <w:tcW w:w="19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F657A3" w:rsidRPr="006F523D" w:rsidRDefault="00F657A3" w:rsidP="006355EF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Arc Furnace – Touching furnace while switched on may cause severe burns</w:t>
            </w:r>
          </w:p>
        </w:tc>
        <w:tc>
          <w:tcPr>
            <w:tcW w:w="3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1F1AD2" w:rsidRPr="001A2CC3" w:rsidRDefault="00F657A3" w:rsidP="000A10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B2C5C">
              <w:rPr>
                <w:rFonts w:ascii="Calibri" w:eastAsia="Times New Roman" w:hAnsi="Calibri" w:cs="Times New Roman"/>
              </w:rPr>
              <w:t>The equipment is water cooled and has appropriate safety guards in place.</w:t>
            </w:r>
          </w:p>
        </w:tc>
        <w:tc>
          <w:tcPr>
            <w:tcW w:w="114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E7022E" w:rsidRPr="001A2CC3" w:rsidRDefault="00F657A3" w:rsidP="0040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Severe</w:t>
            </w:r>
          </w:p>
        </w:tc>
        <w:tc>
          <w:tcPr>
            <w:tcW w:w="368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FE6AC2" w:rsidRPr="001A2CC3" w:rsidRDefault="00F657A3" w:rsidP="00F657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Ensure equipment has cooled to room temperature before</w:t>
            </w:r>
            <w:r w:rsidR="00EB2C5C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21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E7022E" w:rsidRPr="001A2CC3" w:rsidRDefault="0019385E" w:rsidP="000A10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Operator when removing sample from </w:t>
            </w:r>
            <w:r w:rsidR="00EB2C5C">
              <w:rPr>
                <w:rFonts w:ascii="Calibri" w:eastAsia="Times New Roman" w:hAnsi="Calibri" w:cs="Times New Roman"/>
              </w:rPr>
              <w:t>furnace.</w:t>
            </w:r>
          </w:p>
        </w:tc>
        <w:tc>
          <w:tcPr>
            <w:tcW w:w="134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E7022E" w:rsidRPr="006F523D" w:rsidRDefault="00F657A3" w:rsidP="00350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t>low</w:t>
            </w:r>
          </w:p>
        </w:tc>
      </w:tr>
      <w:tr w:rsidR="00350BE3" w:rsidRPr="006F523D" w:rsidTr="0023717E">
        <w:trPr>
          <w:trHeight w:val="1020"/>
        </w:trPr>
        <w:tc>
          <w:tcPr>
            <w:tcW w:w="19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350BE3" w:rsidRPr="006F523D" w:rsidRDefault="00F657A3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 xml:space="preserve">Arc </w:t>
            </w:r>
            <w:r w:rsidR="00A949F3">
              <w:rPr>
                <w:rFonts w:ascii="Calibri" w:hAnsi="Calibri"/>
                <w:b/>
                <w:bCs/>
                <w:color w:val="000099"/>
              </w:rPr>
              <w:t>Furnace</w:t>
            </w:r>
            <w:r>
              <w:rPr>
                <w:rFonts w:ascii="Calibri" w:hAnsi="Calibri"/>
                <w:b/>
                <w:bCs/>
                <w:color w:val="000099"/>
              </w:rPr>
              <w:t xml:space="preserve"> – Looking directly at the arc can cause blindness</w:t>
            </w:r>
          </w:p>
        </w:tc>
        <w:tc>
          <w:tcPr>
            <w:tcW w:w="3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350BE3" w:rsidRPr="001A2CC3" w:rsidRDefault="00F657A3" w:rsidP="000A10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57A3">
              <w:rPr>
                <w:rFonts w:ascii="Calibri" w:eastAsia="Times New Roman" w:hAnsi="Calibri" w:cs="Times New Roman"/>
              </w:rPr>
              <w:t>There is a UV around the lab area to protect people outside lab as well as a UV shield directly in front to protect user.</w:t>
            </w:r>
          </w:p>
        </w:tc>
        <w:tc>
          <w:tcPr>
            <w:tcW w:w="114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350BE3" w:rsidRDefault="00F657A3" w:rsidP="0040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Major</w:t>
            </w:r>
          </w:p>
        </w:tc>
        <w:tc>
          <w:tcPr>
            <w:tcW w:w="368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350BE3" w:rsidRPr="001A2CC3" w:rsidRDefault="00F657A3" w:rsidP="000A10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Make people</w:t>
            </w:r>
            <w:r w:rsidR="0019385E">
              <w:rPr>
                <w:rFonts w:ascii="Calibri" w:eastAsia="Times New Roman" w:hAnsi="Calibri" w:cs="Times New Roman"/>
              </w:rPr>
              <w:t xml:space="preserve"> who are in the lab</w:t>
            </w:r>
            <w:r>
              <w:rPr>
                <w:rFonts w:ascii="Calibri" w:eastAsia="Times New Roman" w:hAnsi="Calibri" w:cs="Times New Roman"/>
              </w:rPr>
              <w:t xml:space="preserve"> aware that machine is in operation.</w:t>
            </w:r>
          </w:p>
        </w:tc>
        <w:tc>
          <w:tcPr>
            <w:tcW w:w="21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350BE3" w:rsidRPr="001A2CC3" w:rsidRDefault="0019385E" w:rsidP="000A10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Operator, assistant, other personnel passing the lab during operation.</w:t>
            </w:r>
          </w:p>
        </w:tc>
        <w:tc>
          <w:tcPr>
            <w:tcW w:w="134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350BE3" w:rsidRPr="006F523D" w:rsidRDefault="00F657A3" w:rsidP="00350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t>low</w:t>
            </w:r>
          </w:p>
        </w:tc>
      </w:tr>
      <w:tr w:rsidR="00E7022E" w:rsidRPr="006F523D" w:rsidTr="0023717E">
        <w:trPr>
          <w:trHeight w:val="1020"/>
        </w:trPr>
        <w:tc>
          <w:tcPr>
            <w:tcW w:w="19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E7022E" w:rsidRPr="006F523D" w:rsidRDefault="006355EF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Filling Nitrogen Dewar – Coming</w:t>
            </w:r>
            <w:r w:rsidR="000D3BD9">
              <w:rPr>
                <w:rFonts w:ascii="Calibri" w:hAnsi="Calibri"/>
                <w:b/>
                <w:bCs/>
                <w:color w:val="000099"/>
              </w:rPr>
              <w:t xml:space="preserve"> into contact with cryogen/frozen framework</w:t>
            </w:r>
          </w:p>
        </w:tc>
        <w:tc>
          <w:tcPr>
            <w:tcW w:w="3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1A2CC3" w:rsidRPr="001A2CC3" w:rsidRDefault="000D3BD9" w:rsidP="000D5E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Instructions in handling given. Safety equipment such as insulating gloves worn</w:t>
            </w:r>
            <w:r w:rsidR="00EB2C5C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14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E7022E" w:rsidRPr="001A2CC3" w:rsidRDefault="005D09D8" w:rsidP="0040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Severe</w:t>
            </w:r>
          </w:p>
        </w:tc>
        <w:tc>
          <w:tcPr>
            <w:tcW w:w="368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FE6AC2" w:rsidRPr="001A2CC3" w:rsidRDefault="00FE6AC2" w:rsidP="000A10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E7022E" w:rsidRPr="001A2CC3" w:rsidRDefault="0019385E" w:rsidP="000A10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Operator when filling nitrogen</w:t>
            </w:r>
            <w:r w:rsidR="00EB2C5C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34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E7022E" w:rsidRPr="006F523D" w:rsidRDefault="00A949F3" w:rsidP="00350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t>Low</w:t>
            </w:r>
          </w:p>
        </w:tc>
      </w:tr>
      <w:tr w:rsidR="003923A7" w:rsidRPr="006F523D" w:rsidTr="0023717E">
        <w:trPr>
          <w:trHeight w:val="1020"/>
        </w:trPr>
        <w:tc>
          <w:tcPr>
            <w:tcW w:w="19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3923A7" w:rsidRPr="006F523D" w:rsidRDefault="000D3BD9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F</w:t>
            </w:r>
            <w:r w:rsidR="006355EF">
              <w:rPr>
                <w:rFonts w:ascii="Calibri" w:hAnsi="Calibri"/>
                <w:b/>
                <w:bCs/>
                <w:color w:val="000099"/>
              </w:rPr>
              <w:t>illing Nitrogen Dewar – Oxygen d</w:t>
            </w:r>
            <w:r>
              <w:rPr>
                <w:rFonts w:ascii="Calibri" w:hAnsi="Calibri"/>
                <w:b/>
                <w:bCs/>
                <w:color w:val="000099"/>
              </w:rPr>
              <w:t>epletion</w:t>
            </w:r>
            <w:r w:rsidR="005D09D8">
              <w:rPr>
                <w:rFonts w:ascii="Calibri" w:hAnsi="Calibri"/>
                <w:b/>
                <w:bCs/>
                <w:color w:val="000099"/>
              </w:rPr>
              <w:t xml:space="preserve"> leading to asphyxiation</w:t>
            </w:r>
          </w:p>
        </w:tc>
        <w:tc>
          <w:tcPr>
            <w:tcW w:w="3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1A2CC3" w:rsidRPr="001A2CC3" w:rsidRDefault="005D09D8" w:rsidP="001A2C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Nitrogen fills are carried out either outside or in a well ventilated area with O2 detectors</w:t>
            </w:r>
            <w:r w:rsidR="00EB2C5C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14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3923A7" w:rsidRPr="001A2CC3" w:rsidRDefault="005D09D8" w:rsidP="0040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Major</w:t>
            </w:r>
          </w:p>
        </w:tc>
        <w:tc>
          <w:tcPr>
            <w:tcW w:w="368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3923A7" w:rsidRPr="001A2CC3" w:rsidRDefault="003923A7" w:rsidP="00D3749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3923A7" w:rsidRPr="001A2CC3" w:rsidRDefault="0019385E" w:rsidP="000A10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Operator and other personnel in close vicinity when filling nitrogen</w:t>
            </w:r>
            <w:r w:rsidR="00EB2C5C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34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3923A7" w:rsidRPr="006F523D" w:rsidRDefault="00A949F3" w:rsidP="00350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t>Very low</w:t>
            </w:r>
          </w:p>
        </w:tc>
      </w:tr>
      <w:tr w:rsidR="00E7022E" w:rsidRPr="006F523D" w:rsidTr="0023717E">
        <w:trPr>
          <w:trHeight w:val="1020"/>
        </w:trPr>
        <w:tc>
          <w:tcPr>
            <w:tcW w:w="19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E7022E" w:rsidRPr="006F523D" w:rsidRDefault="005D09D8">
            <w:pPr>
              <w:rPr>
                <w:rFonts w:ascii="Calibri" w:hAnsi="Calibri"/>
                <w:b/>
                <w:bCs/>
                <w:color w:val="000099"/>
              </w:rPr>
            </w:pPr>
            <w:r w:rsidRPr="005D09D8">
              <w:rPr>
                <w:rFonts w:ascii="Calibri" w:hAnsi="Calibri"/>
                <w:b/>
                <w:bCs/>
                <w:color w:val="000099"/>
              </w:rPr>
              <w:t>Use of PPMS/MPMS/VSM - Large Magnetic Fields</w:t>
            </w:r>
          </w:p>
        </w:tc>
        <w:tc>
          <w:tcPr>
            <w:tcW w:w="3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1A2CC3" w:rsidRPr="001A2CC3" w:rsidRDefault="005D09D8" w:rsidP="005D09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Warn people entering the room. Have clearly visible signs on all doors</w:t>
            </w:r>
            <w:r w:rsidR="00EB2C5C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14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E7022E" w:rsidRPr="001A2CC3" w:rsidRDefault="005D09D8" w:rsidP="0040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Severe</w:t>
            </w:r>
          </w:p>
        </w:tc>
        <w:tc>
          <w:tcPr>
            <w:tcW w:w="368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351FF2" w:rsidRPr="001A2CC3" w:rsidRDefault="00A949F3" w:rsidP="000A10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 the rooms have key code locked doors</w:t>
            </w:r>
            <w:r w:rsidR="00EB2C5C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21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E7022E" w:rsidRPr="001A2CC3" w:rsidRDefault="0019385E" w:rsidP="000A10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Operator and other personnel near equipment when in use.</w:t>
            </w:r>
          </w:p>
        </w:tc>
        <w:tc>
          <w:tcPr>
            <w:tcW w:w="134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E7022E" w:rsidRPr="006F523D" w:rsidRDefault="00A949F3" w:rsidP="00350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t>Very low</w:t>
            </w:r>
          </w:p>
        </w:tc>
      </w:tr>
      <w:tr w:rsidR="001A2CC3" w:rsidRPr="006F523D" w:rsidTr="0023717E">
        <w:trPr>
          <w:trHeight w:val="1020"/>
        </w:trPr>
        <w:tc>
          <w:tcPr>
            <w:tcW w:w="19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1A2CC3" w:rsidRPr="006F523D" w:rsidRDefault="005D09D8">
            <w:pPr>
              <w:rPr>
                <w:rFonts w:ascii="Calibri" w:hAnsi="Calibri"/>
                <w:b/>
                <w:bCs/>
                <w:color w:val="000099"/>
              </w:rPr>
            </w:pPr>
            <w:r w:rsidRPr="005D09D8">
              <w:rPr>
                <w:rFonts w:ascii="Calibri" w:hAnsi="Calibri"/>
                <w:b/>
                <w:bCs/>
                <w:color w:val="000099"/>
              </w:rPr>
              <w:lastRenderedPageBreak/>
              <w:t>Use of PPMS/MPMS/VSM - Cryogen Transfer</w:t>
            </w:r>
            <w:r>
              <w:rPr>
                <w:rFonts w:ascii="Calibri" w:hAnsi="Calibri"/>
                <w:b/>
                <w:bCs/>
                <w:color w:val="000099"/>
              </w:rPr>
              <w:t xml:space="preserve"> - Oxygen depletion leading to asphyxiation</w:t>
            </w:r>
          </w:p>
        </w:tc>
        <w:tc>
          <w:tcPr>
            <w:tcW w:w="3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1A2CC3" w:rsidRPr="001A2CC3" w:rsidRDefault="005D09D8" w:rsidP="000D5E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All the rooms are large and well </w:t>
            </w:r>
            <w:r w:rsidR="00A949F3">
              <w:rPr>
                <w:rFonts w:ascii="Calibri" w:eastAsia="Times New Roman" w:hAnsi="Calibri" w:cs="Times New Roman"/>
              </w:rPr>
              <w:t>ventilated</w:t>
            </w:r>
            <w:r w:rsidR="00EB2C5C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14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1A2CC3" w:rsidRPr="001A2CC3" w:rsidRDefault="005D09D8" w:rsidP="0040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Major</w:t>
            </w:r>
          </w:p>
        </w:tc>
        <w:tc>
          <w:tcPr>
            <w:tcW w:w="368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1A2CC3" w:rsidRPr="001A2CC3" w:rsidRDefault="001A2CC3" w:rsidP="000A10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1A2CC3" w:rsidRPr="001A2CC3" w:rsidRDefault="0019385E" w:rsidP="000A10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Operator and other personnel in close vicinity when making the transfers.</w:t>
            </w:r>
          </w:p>
        </w:tc>
        <w:tc>
          <w:tcPr>
            <w:tcW w:w="134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1A2CC3" w:rsidRPr="006F523D" w:rsidRDefault="00A949F3" w:rsidP="00350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t>Very low</w:t>
            </w:r>
          </w:p>
        </w:tc>
      </w:tr>
      <w:tr w:rsidR="00CE3EE1" w:rsidRPr="006F523D" w:rsidTr="0023717E">
        <w:trPr>
          <w:trHeight w:val="1020"/>
        </w:trPr>
        <w:tc>
          <w:tcPr>
            <w:tcW w:w="19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5D09D8" w:rsidRPr="005D09D8" w:rsidRDefault="005D09D8" w:rsidP="005D09D8">
            <w:pPr>
              <w:rPr>
                <w:rFonts w:ascii="Calibri" w:hAnsi="Calibri"/>
                <w:b/>
                <w:bCs/>
                <w:color w:val="000099"/>
              </w:rPr>
            </w:pPr>
            <w:r w:rsidRPr="005D09D8">
              <w:rPr>
                <w:rFonts w:ascii="Calibri" w:hAnsi="Calibri"/>
                <w:b/>
                <w:bCs/>
                <w:color w:val="000099"/>
              </w:rPr>
              <w:t xml:space="preserve">Use of </w:t>
            </w:r>
            <w:r>
              <w:rPr>
                <w:rFonts w:ascii="Calibri" w:hAnsi="Calibri"/>
                <w:b/>
                <w:bCs/>
                <w:color w:val="000099"/>
              </w:rPr>
              <w:t>PPMS/MPMS/VSM - Cryogen Transfer – Contact with cryogen/frozen framework</w:t>
            </w:r>
          </w:p>
        </w:tc>
        <w:tc>
          <w:tcPr>
            <w:tcW w:w="3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CE3EE1" w:rsidRPr="001A2CC3" w:rsidRDefault="00A949F3" w:rsidP="000D5E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Instructions</w:t>
            </w:r>
            <w:r w:rsidR="005D09D8">
              <w:rPr>
                <w:rFonts w:ascii="Calibri" w:eastAsia="Times New Roman" w:hAnsi="Calibri" w:cs="Times New Roman"/>
              </w:rPr>
              <w:t xml:space="preserve"> in handling given. Insulating gloves are worn</w:t>
            </w:r>
            <w:r w:rsidR="00EB2C5C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14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CE3EE1" w:rsidRPr="001A2CC3" w:rsidRDefault="005D09D8" w:rsidP="0040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Severe</w:t>
            </w:r>
          </w:p>
        </w:tc>
        <w:tc>
          <w:tcPr>
            <w:tcW w:w="368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CE3EE1" w:rsidRPr="001A2CC3" w:rsidRDefault="00CE3EE1" w:rsidP="000A10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CE3EE1" w:rsidRPr="001A2CC3" w:rsidRDefault="00EB2C5C" w:rsidP="000A10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Operator when transfer taking place.</w:t>
            </w:r>
          </w:p>
        </w:tc>
        <w:tc>
          <w:tcPr>
            <w:tcW w:w="134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CE3EE1" w:rsidRPr="006F523D" w:rsidRDefault="00A949F3" w:rsidP="00350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t>low</w:t>
            </w:r>
          </w:p>
        </w:tc>
      </w:tr>
      <w:tr w:rsidR="00D3749F" w:rsidRPr="006F523D" w:rsidTr="0023717E">
        <w:trPr>
          <w:trHeight w:val="1020"/>
        </w:trPr>
        <w:tc>
          <w:tcPr>
            <w:tcW w:w="19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D3749F" w:rsidRPr="006F523D" w:rsidRDefault="00A949F3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Handling chemicals – poisoning or physical harm</w:t>
            </w:r>
          </w:p>
        </w:tc>
        <w:tc>
          <w:tcPr>
            <w:tcW w:w="3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D3749F" w:rsidRPr="001A2CC3" w:rsidRDefault="00A949F3" w:rsidP="00A949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949F3">
              <w:rPr>
                <w:rFonts w:ascii="Calibri" w:eastAsia="Times New Roman" w:hAnsi="Calibri" w:cs="Times New Roman"/>
              </w:rPr>
              <w:t xml:space="preserve">Wear safety gear - gloves, eyeguards, etc as detailed previously.  No food or drink near </w:t>
            </w:r>
            <w:r>
              <w:rPr>
                <w:rFonts w:ascii="Calibri" w:eastAsia="Times New Roman" w:hAnsi="Calibri" w:cs="Times New Roman"/>
              </w:rPr>
              <w:t>chemicals</w:t>
            </w:r>
            <w:r w:rsidRPr="00A949F3">
              <w:rPr>
                <w:rFonts w:ascii="Calibri" w:eastAsia="Times New Roman" w:hAnsi="Calibri" w:cs="Times New Roman"/>
              </w:rPr>
              <w:t xml:space="preserve">, especially when being handled.  Wash hands after handling samples.  Do not leave sample tubes open and unattended, or unlabelled.  Read and file away safety sheet that comes with </w:t>
            </w:r>
            <w:r>
              <w:rPr>
                <w:rFonts w:ascii="Calibri" w:eastAsia="Times New Roman" w:hAnsi="Calibri" w:cs="Times New Roman"/>
              </w:rPr>
              <w:t>chemicals</w:t>
            </w:r>
            <w:r w:rsidRPr="00A949F3">
              <w:rPr>
                <w:rFonts w:ascii="Calibri" w:eastAsia="Times New Roman" w:hAnsi="Calibri" w:cs="Times New Roman"/>
              </w:rPr>
              <w:t xml:space="preserve"> when purchased</w:t>
            </w:r>
            <w:r w:rsidR="00EB2C5C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14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D3749F" w:rsidRPr="001A2CC3" w:rsidRDefault="00A949F3" w:rsidP="0040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Major</w:t>
            </w:r>
          </w:p>
        </w:tc>
        <w:tc>
          <w:tcPr>
            <w:tcW w:w="368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A91EEE" w:rsidRPr="001A2CC3" w:rsidRDefault="00A91EEE" w:rsidP="006F52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D3749F" w:rsidRPr="001A2CC3" w:rsidRDefault="0019385E" w:rsidP="000A10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Operator when handling chemicals.</w:t>
            </w:r>
          </w:p>
        </w:tc>
        <w:tc>
          <w:tcPr>
            <w:tcW w:w="134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D3749F" w:rsidRPr="006F523D" w:rsidRDefault="00A949F3" w:rsidP="00350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t>Very low</w:t>
            </w:r>
          </w:p>
        </w:tc>
      </w:tr>
    </w:tbl>
    <w:p w:rsidR="0025774F" w:rsidRPr="006F523D" w:rsidRDefault="0025774F">
      <w:pPr>
        <w:rPr>
          <w:b/>
          <w:color w:val="000099"/>
        </w:rPr>
      </w:pPr>
      <w:r w:rsidRPr="006F523D">
        <w:rPr>
          <w:b/>
          <w:color w:val="000099"/>
        </w:rPr>
        <w:t>Work should not be carried out until the assessment is completed to a suitable &amp; sufficient level and all required control measures are in place.</w:t>
      </w:r>
    </w:p>
    <w:p w:rsidR="0063744F" w:rsidRDefault="0063744F"/>
    <w:p w:rsidR="0025774F" w:rsidRDefault="0025774F">
      <w:r>
        <w:t>Is assessment su</w:t>
      </w:r>
      <w:r w:rsidR="00B11120">
        <w:t xml:space="preserve">itable and sufficient       </w:t>
      </w:r>
      <w:r w:rsidR="007455F9">
        <w:t>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992"/>
        <w:gridCol w:w="1134"/>
        <w:gridCol w:w="5844"/>
      </w:tblGrid>
      <w:tr w:rsidR="0025774F" w:rsidTr="0025774F"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25774F" w:rsidRDefault="0025774F" w:rsidP="0025774F">
            <w:r>
              <w:t>Any further actions required to allow work to commence</w:t>
            </w:r>
          </w:p>
          <w:p w:rsidR="007455F9" w:rsidRDefault="007455F9" w:rsidP="0025774F"/>
          <w:p w:rsidR="0025774F" w:rsidRDefault="0025774F"/>
        </w:tc>
        <w:tc>
          <w:tcPr>
            <w:tcW w:w="7970" w:type="dxa"/>
            <w:gridSpan w:val="3"/>
            <w:tcBorders>
              <w:bottom w:val="single" w:sz="4" w:space="0" w:color="auto"/>
            </w:tcBorders>
          </w:tcPr>
          <w:p w:rsidR="0025774F" w:rsidRDefault="0025774F"/>
          <w:p w:rsidR="00E7022E" w:rsidRDefault="00E7022E"/>
          <w:p w:rsidR="00B16B23" w:rsidRDefault="00B16B23"/>
          <w:p w:rsidR="00B16B23" w:rsidRDefault="00B16B23"/>
        </w:tc>
      </w:tr>
      <w:tr w:rsidR="0063744F" w:rsidTr="0063744F">
        <w:tc>
          <w:tcPr>
            <w:tcW w:w="6204" w:type="dxa"/>
            <w:gridSpan w:val="2"/>
            <w:tcBorders>
              <w:left w:val="nil"/>
              <w:right w:val="nil"/>
            </w:tcBorders>
          </w:tcPr>
          <w:p w:rsidR="0063744F" w:rsidRDefault="0063744F" w:rsidP="0025774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3744F" w:rsidRDefault="0063744F"/>
        </w:tc>
        <w:tc>
          <w:tcPr>
            <w:tcW w:w="1134" w:type="dxa"/>
            <w:tcBorders>
              <w:left w:val="nil"/>
              <w:right w:val="nil"/>
            </w:tcBorders>
          </w:tcPr>
          <w:p w:rsidR="0063744F" w:rsidRDefault="0063744F"/>
        </w:tc>
        <w:tc>
          <w:tcPr>
            <w:tcW w:w="5844" w:type="dxa"/>
            <w:tcBorders>
              <w:left w:val="nil"/>
              <w:right w:val="nil"/>
            </w:tcBorders>
          </w:tcPr>
          <w:p w:rsidR="0063744F" w:rsidRDefault="0063744F"/>
        </w:tc>
      </w:tr>
      <w:tr w:rsidR="0063744F" w:rsidTr="0063744F">
        <w:tc>
          <w:tcPr>
            <w:tcW w:w="1668" w:type="dxa"/>
            <w:vAlign w:val="center"/>
          </w:tcPr>
          <w:p w:rsidR="0063744F" w:rsidRDefault="0063744F" w:rsidP="0025774F">
            <w:pPr>
              <w:jc w:val="right"/>
            </w:pPr>
            <w:r>
              <w:t>Approved By</w:t>
            </w:r>
          </w:p>
        </w:tc>
        <w:tc>
          <w:tcPr>
            <w:tcW w:w="4536" w:type="dxa"/>
          </w:tcPr>
          <w:p w:rsidR="0063744F" w:rsidRDefault="0063744F"/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744F" w:rsidRDefault="0063744F" w:rsidP="0063744F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744F" w:rsidRDefault="0063744F" w:rsidP="0025774F">
            <w:pPr>
              <w:jc w:val="right"/>
            </w:pPr>
            <w:r>
              <w:t>Position</w:t>
            </w:r>
          </w:p>
        </w:tc>
        <w:tc>
          <w:tcPr>
            <w:tcW w:w="5844" w:type="dxa"/>
            <w:tcBorders>
              <w:bottom w:val="single" w:sz="4" w:space="0" w:color="auto"/>
            </w:tcBorders>
          </w:tcPr>
          <w:p w:rsidR="0063744F" w:rsidRDefault="0063744F"/>
        </w:tc>
      </w:tr>
      <w:tr w:rsidR="0063744F" w:rsidTr="00A949F3">
        <w:trPr>
          <w:trHeight w:val="2577"/>
        </w:trPr>
        <w:tc>
          <w:tcPr>
            <w:tcW w:w="1668" w:type="dxa"/>
            <w:vAlign w:val="center"/>
          </w:tcPr>
          <w:p w:rsidR="0063744F" w:rsidRDefault="0063744F" w:rsidP="0025774F">
            <w:pPr>
              <w:jc w:val="right"/>
            </w:pPr>
            <w:r>
              <w:lastRenderedPageBreak/>
              <w:t>Date</w:t>
            </w:r>
          </w:p>
        </w:tc>
        <w:tc>
          <w:tcPr>
            <w:tcW w:w="4536" w:type="dxa"/>
          </w:tcPr>
          <w:p w:rsidR="0063744F" w:rsidRDefault="0063744F"/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63744F" w:rsidRDefault="0063744F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63744F" w:rsidRDefault="0063744F"/>
        </w:tc>
        <w:tc>
          <w:tcPr>
            <w:tcW w:w="5844" w:type="dxa"/>
            <w:tcBorders>
              <w:left w:val="nil"/>
              <w:bottom w:val="nil"/>
              <w:right w:val="nil"/>
            </w:tcBorders>
          </w:tcPr>
          <w:p w:rsidR="0063744F" w:rsidRDefault="0063744F"/>
        </w:tc>
      </w:tr>
    </w:tbl>
    <w:p w:rsidR="0025774F" w:rsidRDefault="0025774F"/>
    <w:p w:rsidR="00DC1EDB" w:rsidRDefault="00A92CC6">
      <w:r w:rsidRPr="00A92CC6">
        <w:t>Please print a copy, sign it and keep for your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239"/>
        <w:gridCol w:w="1106"/>
        <w:gridCol w:w="1106"/>
        <w:gridCol w:w="1106"/>
        <w:gridCol w:w="1106"/>
        <w:gridCol w:w="2212"/>
        <w:gridCol w:w="1481"/>
        <w:gridCol w:w="1134"/>
      </w:tblGrid>
      <w:tr w:rsidR="007D42B6" w:rsidRPr="002A1B7D" w:rsidTr="007D42B6">
        <w:tc>
          <w:tcPr>
            <w:tcW w:w="1809" w:type="dxa"/>
            <w:shd w:val="clear" w:color="auto" w:fill="D9D9D9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63" w:type="dxa"/>
            <w:gridSpan w:val="5"/>
            <w:shd w:val="clear" w:color="auto" w:fill="D9D9D9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lang w:eastAsia="en-US"/>
              </w:rPr>
              <w:t>Severity of injury</w:t>
            </w:r>
          </w:p>
        </w:tc>
        <w:tc>
          <w:tcPr>
            <w:tcW w:w="2212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</w:tr>
      <w:tr w:rsidR="007D42B6" w:rsidRPr="002A1B7D" w:rsidTr="007D42B6">
        <w:tc>
          <w:tcPr>
            <w:tcW w:w="1809" w:type="dxa"/>
            <w:shd w:val="clear" w:color="auto" w:fill="D9D9D9"/>
          </w:tcPr>
          <w:p w:rsidR="007D42B6" w:rsidRPr="002A1B7D" w:rsidRDefault="007D42B6" w:rsidP="002A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lang w:eastAsia="en-US"/>
              </w:rPr>
              <w:t xml:space="preserve">  </w:t>
            </w:r>
            <w:r w:rsidRPr="002A1B7D">
              <w:rPr>
                <w:rFonts w:ascii="Arial" w:eastAsia="Times New Roman" w:hAnsi="Arial" w:cs="Arial"/>
                <w:b/>
                <w:bCs/>
                <w:lang w:eastAsia="en-US"/>
              </w:rPr>
              <w:t>Likelihood</w:t>
            </w:r>
          </w:p>
        </w:tc>
        <w:tc>
          <w:tcPr>
            <w:tcW w:w="1239" w:type="dxa"/>
            <w:shd w:val="clear" w:color="auto" w:fill="D9D9D9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Superficial </w:t>
            </w:r>
          </w:p>
        </w:tc>
        <w:tc>
          <w:tcPr>
            <w:tcW w:w="1106" w:type="dxa"/>
            <w:shd w:val="clear" w:color="auto" w:fill="D9D9D9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Minor</w:t>
            </w:r>
          </w:p>
        </w:tc>
        <w:tc>
          <w:tcPr>
            <w:tcW w:w="1106" w:type="dxa"/>
            <w:shd w:val="clear" w:color="auto" w:fill="D9D9D9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Serious </w:t>
            </w:r>
          </w:p>
        </w:tc>
        <w:tc>
          <w:tcPr>
            <w:tcW w:w="1106" w:type="dxa"/>
            <w:shd w:val="clear" w:color="auto" w:fill="D9D9D9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Major</w:t>
            </w:r>
          </w:p>
        </w:tc>
        <w:tc>
          <w:tcPr>
            <w:tcW w:w="1106" w:type="dxa"/>
            <w:shd w:val="clear" w:color="auto" w:fill="D9D9D9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Extreme</w:t>
            </w:r>
          </w:p>
        </w:tc>
        <w:tc>
          <w:tcPr>
            <w:tcW w:w="2212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42B6" w:rsidRPr="002A1B7D" w:rsidTr="007D42B6">
        <w:trPr>
          <w:trHeight w:val="284"/>
        </w:trPr>
        <w:tc>
          <w:tcPr>
            <w:tcW w:w="1809" w:type="dxa"/>
            <w:shd w:val="clear" w:color="auto" w:fill="D9D9D9"/>
          </w:tcPr>
          <w:p w:rsidR="007D42B6" w:rsidRPr="002A1B7D" w:rsidRDefault="007D42B6" w:rsidP="002A1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Unlikely</w:t>
            </w:r>
          </w:p>
        </w:tc>
        <w:tc>
          <w:tcPr>
            <w:tcW w:w="1239" w:type="dxa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US"/>
              </w:rPr>
              <w:t>Very low</w:t>
            </w:r>
          </w:p>
        </w:tc>
        <w:tc>
          <w:tcPr>
            <w:tcW w:w="1106" w:type="dxa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US"/>
              </w:rPr>
              <w:t>Very low</w:t>
            </w:r>
          </w:p>
        </w:tc>
        <w:tc>
          <w:tcPr>
            <w:tcW w:w="1106" w:type="dxa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06" w:type="dxa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06" w:type="dxa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2212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US"/>
              </w:rPr>
            </w:pPr>
          </w:p>
        </w:tc>
      </w:tr>
      <w:tr w:rsidR="007D42B6" w:rsidRPr="00EE0AB1" w:rsidTr="007D42B6">
        <w:trPr>
          <w:trHeight w:val="284"/>
        </w:trPr>
        <w:tc>
          <w:tcPr>
            <w:tcW w:w="1809" w:type="dxa"/>
            <w:shd w:val="clear" w:color="auto" w:fill="D9D9D9"/>
          </w:tcPr>
          <w:p w:rsidR="007D42B6" w:rsidRPr="002A1B7D" w:rsidRDefault="007D42B6" w:rsidP="002A1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Possible </w:t>
            </w:r>
          </w:p>
        </w:tc>
        <w:tc>
          <w:tcPr>
            <w:tcW w:w="1239" w:type="dxa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US"/>
              </w:rPr>
              <w:t>Very low</w:t>
            </w:r>
          </w:p>
        </w:tc>
        <w:tc>
          <w:tcPr>
            <w:tcW w:w="1106" w:type="dxa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06" w:type="dxa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06" w:type="dxa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1106" w:type="dxa"/>
          </w:tcPr>
          <w:p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lang w:eastAsia="en-US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lang w:eastAsia="en-US"/>
              </w:rPr>
              <w:t>High</w:t>
            </w:r>
          </w:p>
        </w:tc>
        <w:tc>
          <w:tcPr>
            <w:tcW w:w="2212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lang w:eastAsia="en-US"/>
              </w:rPr>
            </w:pPr>
          </w:p>
        </w:tc>
      </w:tr>
      <w:tr w:rsidR="007D42B6" w:rsidRPr="002A1B7D" w:rsidTr="007D42B6">
        <w:trPr>
          <w:trHeight w:val="284"/>
        </w:trPr>
        <w:tc>
          <w:tcPr>
            <w:tcW w:w="1809" w:type="dxa"/>
            <w:shd w:val="clear" w:color="auto" w:fill="D9D9D9"/>
          </w:tcPr>
          <w:p w:rsidR="007D42B6" w:rsidRPr="002A1B7D" w:rsidRDefault="007D42B6" w:rsidP="002A1B7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Likely</w:t>
            </w:r>
          </w:p>
        </w:tc>
        <w:tc>
          <w:tcPr>
            <w:tcW w:w="1239" w:type="dxa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06" w:type="dxa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06" w:type="dxa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1106" w:type="dxa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A"/>
                <w:sz w:val="20"/>
                <w:szCs w:val="20"/>
                <w:lang w:eastAsia="en-US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lang w:eastAsia="en-US"/>
              </w:rPr>
              <w:t>High</w:t>
            </w:r>
          </w:p>
        </w:tc>
        <w:tc>
          <w:tcPr>
            <w:tcW w:w="1106" w:type="dxa"/>
          </w:tcPr>
          <w:p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  <w:t>Very high</w:t>
            </w:r>
          </w:p>
        </w:tc>
        <w:tc>
          <w:tcPr>
            <w:tcW w:w="2212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</w:p>
        </w:tc>
      </w:tr>
      <w:tr w:rsidR="007D42B6" w:rsidRPr="002A1B7D" w:rsidTr="007D42B6">
        <w:trPr>
          <w:trHeight w:val="284"/>
        </w:trPr>
        <w:tc>
          <w:tcPr>
            <w:tcW w:w="1809" w:type="dxa"/>
            <w:shd w:val="clear" w:color="auto" w:fill="D9D9D9"/>
          </w:tcPr>
          <w:p w:rsidR="007D42B6" w:rsidRPr="002A1B7D" w:rsidRDefault="007D42B6" w:rsidP="002A1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Very likely</w:t>
            </w:r>
          </w:p>
        </w:tc>
        <w:tc>
          <w:tcPr>
            <w:tcW w:w="1239" w:type="dxa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06" w:type="dxa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1106" w:type="dxa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A"/>
                <w:sz w:val="20"/>
                <w:szCs w:val="20"/>
                <w:lang w:eastAsia="en-US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lang w:eastAsia="en-US"/>
              </w:rPr>
              <w:t>High</w:t>
            </w:r>
          </w:p>
        </w:tc>
        <w:tc>
          <w:tcPr>
            <w:tcW w:w="1106" w:type="dxa"/>
          </w:tcPr>
          <w:p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  <w:t>Very high</w:t>
            </w:r>
          </w:p>
        </w:tc>
        <w:tc>
          <w:tcPr>
            <w:tcW w:w="1106" w:type="dxa"/>
          </w:tcPr>
          <w:p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  <w:t>Very high</w:t>
            </w:r>
          </w:p>
        </w:tc>
        <w:tc>
          <w:tcPr>
            <w:tcW w:w="2212" w:type="dxa"/>
            <w:vMerge/>
            <w:tcBorders>
              <w:bottom w:val="nil"/>
            </w:tcBorders>
            <w:shd w:val="clear" w:color="auto" w:fill="FFFFFF" w:themeFill="background1"/>
          </w:tcPr>
          <w:p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Merge w:val="restart"/>
          </w:tcPr>
          <w:p w:rsidR="007D42B6" w:rsidRPr="007D42B6" w:rsidRDefault="007D42B6" w:rsidP="007D42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7D4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Overall Risk Rating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(highest level found)</w:t>
            </w:r>
          </w:p>
        </w:tc>
        <w:tc>
          <w:tcPr>
            <w:tcW w:w="1134" w:type="dxa"/>
            <w:vMerge w:val="restart"/>
          </w:tcPr>
          <w:p w:rsidR="007D42B6" w:rsidRPr="00EE0AB1" w:rsidRDefault="006355EF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  <w:t>low</w:t>
            </w:r>
          </w:p>
        </w:tc>
      </w:tr>
      <w:tr w:rsidR="007D42B6" w:rsidRPr="002A1B7D" w:rsidTr="007D42B6">
        <w:trPr>
          <w:trHeight w:val="284"/>
        </w:trPr>
        <w:tc>
          <w:tcPr>
            <w:tcW w:w="1809" w:type="dxa"/>
            <w:shd w:val="clear" w:color="auto" w:fill="D9D9D9"/>
          </w:tcPr>
          <w:p w:rsidR="007D42B6" w:rsidRPr="002A1B7D" w:rsidRDefault="007D42B6" w:rsidP="002A1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Extremely likely</w:t>
            </w:r>
          </w:p>
        </w:tc>
        <w:tc>
          <w:tcPr>
            <w:tcW w:w="1239" w:type="dxa"/>
          </w:tcPr>
          <w:p w:rsidR="007D42B6" w:rsidRPr="002A1B7D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US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1106" w:type="dxa"/>
          </w:tcPr>
          <w:p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8B32"/>
                <w:sz w:val="20"/>
                <w:szCs w:val="20"/>
                <w:lang w:eastAsia="en-US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F68B32"/>
                <w:sz w:val="20"/>
                <w:szCs w:val="20"/>
                <w:lang w:eastAsia="en-US"/>
              </w:rPr>
              <w:t>High</w:t>
            </w:r>
          </w:p>
        </w:tc>
        <w:tc>
          <w:tcPr>
            <w:tcW w:w="1106" w:type="dxa"/>
          </w:tcPr>
          <w:p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  <w:t>Very high</w:t>
            </w:r>
          </w:p>
        </w:tc>
        <w:tc>
          <w:tcPr>
            <w:tcW w:w="1106" w:type="dxa"/>
          </w:tcPr>
          <w:p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  <w:t>Very high</w:t>
            </w:r>
          </w:p>
        </w:tc>
        <w:tc>
          <w:tcPr>
            <w:tcW w:w="1106" w:type="dxa"/>
          </w:tcPr>
          <w:p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  <w:t>Very high</w:t>
            </w:r>
          </w:p>
        </w:tc>
        <w:tc>
          <w:tcPr>
            <w:tcW w:w="2212" w:type="dxa"/>
            <w:vMerge/>
            <w:tcBorders>
              <w:bottom w:val="nil"/>
            </w:tcBorders>
            <w:shd w:val="clear" w:color="auto" w:fill="FFFFFF" w:themeFill="background1"/>
          </w:tcPr>
          <w:p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Merge/>
          </w:tcPr>
          <w:p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D42B6" w:rsidRPr="00EE0AB1" w:rsidRDefault="007D42B6" w:rsidP="002A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  <w:lang w:eastAsia="en-US"/>
              </w:rPr>
            </w:pPr>
          </w:p>
        </w:tc>
      </w:tr>
    </w:tbl>
    <w:p w:rsidR="009818F3" w:rsidRPr="009818F3" w:rsidRDefault="009818F3">
      <w:pPr>
        <w:rPr>
          <w:i/>
        </w:rPr>
      </w:pPr>
      <w:r w:rsidRPr="009818F3">
        <w:rPr>
          <w:i/>
        </w:rPr>
        <w:t>See ‘Matrix for risk evaluation’ for further guidance.</w:t>
      </w:r>
    </w:p>
    <w:sectPr w:rsidR="009818F3" w:rsidRPr="009818F3" w:rsidSect="00395C2A">
      <w:headerReference w:type="default" r:id="rId10"/>
      <w:footerReference w:type="default" r:id="rId11"/>
      <w:pgSz w:w="16838" w:h="11906" w:orient="landscape"/>
      <w:pgMar w:top="851" w:right="1440" w:bottom="993" w:left="1440" w:header="708" w:footer="708" w:gutter="0"/>
      <w:pgBorders w:offsetFrom="page">
        <w:top w:val="single" w:sz="4" w:space="24" w:color="D8D8D8"/>
        <w:bottom w:val="single" w:sz="4" w:space="24" w:color="D8D8D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A1" w:rsidRDefault="001B6AA1" w:rsidP="00BE0690">
      <w:pPr>
        <w:spacing w:after="0" w:line="240" w:lineRule="auto"/>
      </w:pPr>
      <w:r>
        <w:separator/>
      </w:r>
    </w:p>
  </w:endnote>
  <w:endnote w:type="continuationSeparator" w:id="0">
    <w:p w:rsidR="001B6AA1" w:rsidRDefault="001B6AA1" w:rsidP="00BE0690">
      <w:pPr>
        <w:spacing w:after="0" w:line="240" w:lineRule="auto"/>
      </w:pPr>
      <w:r>
        <w:continuationSeparator/>
      </w:r>
    </w:p>
  </w:endnote>
  <w:endnote w:type="continuationNotice" w:id="1">
    <w:p w:rsidR="001B6AA1" w:rsidRDefault="001B6A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521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D64" w:rsidRDefault="00756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6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D64" w:rsidRDefault="00756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A1" w:rsidRDefault="001B6AA1" w:rsidP="00BE0690">
      <w:pPr>
        <w:spacing w:after="0" w:line="240" w:lineRule="auto"/>
      </w:pPr>
      <w:r>
        <w:separator/>
      </w:r>
    </w:p>
  </w:footnote>
  <w:footnote w:type="continuationSeparator" w:id="0">
    <w:p w:rsidR="001B6AA1" w:rsidRDefault="001B6AA1" w:rsidP="00BE0690">
      <w:pPr>
        <w:spacing w:after="0" w:line="240" w:lineRule="auto"/>
      </w:pPr>
      <w:r>
        <w:continuationSeparator/>
      </w:r>
    </w:p>
  </w:footnote>
  <w:footnote w:type="continuationNotice" w:id="1">
    <w:p w:rsidR="001B6AA1" w:rsidRDefault="001B6A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AB" w:rsidRPr="00D460B5" w:rsidRDefault="00DE2EAB">
    <w:pPr>
      <w:pStyle w:val="Header"/>
      <w:rPr>
        <w:b/>
        <w:color w:val="365F91" w:themeColor="accent1" w:themeShade="BF"/>
      </w:rPr>
    </w:pPr>
    <w:r w:rsidRPr="00D460B5">
      <w:rPr>
        <w:b/>
        <w:color w:val="365F91" w:themeColor="accent1" w:themeShade="BF"/>
      </w:rPr>
      <w:t>Risk Assessment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4D41"/>
    <w:multiLevelType w:val="hybridMultilevel"/>
    <w:tmpl w:val="7FD6DC00"/>
    <w:lvl w:ilvl="0" w:tplc="027A76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B3"/>
    <w:rsid w:val="0002098A"/>
    <w:rsid w:val="00051425"/>
    <w:rsid w:val="000A10B3"/>
    <w:rsid w:val="000D3BD9"/>
    <w:rsid w:val="000D5E5F"/>
    <w:rsid w:val="00105A1F"/>
    <w:rsid w:val="0019385E"/>
    <w:rsid w:val="001A2CC3"/>
    <w:rsid w:val="001B6AA1"/>
    <w:rsid w:val="001F1AD2"/>
    <w:rsid w:val="00225D80"/>
    <w:rsid w:val="0023717E"/>
    <w:rsid w:val="0025774F"/>
    <w:rsid w:val="00265B37"/>
    <w:rsid w:val="002732EA"/>
    <w:rsid w:val="002A099A"/>
    <w:rsid w:val="002A1B7D"/>
    <w:rsid w:val="00350BE3"/>
    <w:rsid w:val="00351FF2"/>
    <w:rsid w:val="003612A6"/>
    <w:rsid w:val="003644C9"/>
    <w:rsid w:val="003923A7"/>
    <w:rsid w:val="0039295B"/>
    <w:rsid w:val="00395C2A"/>
    <w:rsid w:val="003A3260"/>
    <w:rsid w:val="003F02AA"/>
    <w:rsid w:val="00403FC6"/>
    <w:rsid w:val="0040791F"/>
    <w:rsid w:val="00476394"/>
    <w:rsid w:val="004D0046"/>
    <w:rsid w:val="00543B81"/>
    <w:rsid w:val="005D09D8"/>
    <w:rsid w:val="005D48C9"/>
    <w:rsid w:val="005F44F7"/>
    <w:rsid w:val="006355EF"/>
    <w:rsid w:val="0063744F"/>
    <w:rsid w:val="006F3C28"/>
    <w:rsid w:val="006F523D"/>
    <w:rsid w:val="007455F9"/>
    <w:rsid w:val="00756D64"/>
    <w:rsid w:val="007A3A3D"/>
    <w:rsid w:val="007D42B6"/>
    <w:rsid w:val="00815CE0"/>
    <w:rsid w:val="00864F95"/>
    <w:rsid w:val="00874373"/>
    <w:rsid w:val="008C285F"/>
    <w:rsid w:val="00932C39"/>
    <w:rsid w:val="009818F3"/>
    <w:rsid w:val="00995BFE"/>
    <w:rsid w:val="009B31EA"/>
    <w:rsid w:val="009D47AD"/>
    <w:rsid w:val="00A60F17"/>
    <w:rsid w:val="00A91EEE"/>
    <w:rsid w:val="00A92CC6"/>
    <w:rsid w:val="00A949F3"/>
    <w:rsid w:val="00AB4F2E"/>
    <w:rsid w:val="00AF1EF4"/>
    <w:rsid w:val="00B07D71"/>
    <w:rsid w:val="00B11120"/>
    <w:rsid w:val="00B15C21"/>
    <w:rsid w:val="00B16B23"/>
    <w:rsid w:val="00BC2CA9"/>
    <w:rsid w:val="00BD24F2"/>
    <w:rsid w:val="00BE0690"/>
    <w:rsid w:val="00BF7940"/>
    <w:rsid w:val="00C126D5"/>
    <w:rsid w:val="00C27DCF"/>
    <w:rsid w:val="00C54DE0"/>
    <w:rsid w:val="00CE3EE1"/>
    <w:rsid w:val="00D1041C"/>
    <w:rsid w:val="00D3749F"/>
    <w:rsid w:val="00D460B5"/>
    <w:rsid w:val="00D65AB3"/>
    <w:rsid w:val="00D7098D"/>
    <w:rsid w:val="00DB195F"/>
    <w:rsid w:val="00DB695A"/>
    <w:rsid w:val="00DC1EDB"/>
    <w:rsid w:val="00DE2EAB"/>
    <w:rsid w:val="00DE6C1E"/>
    <w:rsid w:val="00E141B4"/>
    <w:rsid w:val="00E40C3D"/>
    <w:rsid w:val="00E7022E"/>
    <w:rsid w:val="00E872BD"/>
    <w:rsid w:val="00EB2C5C"/>
    <w:rsid w:val="00EB7EF6"/>
    <w:rsid w:val="00ED40DA"/>
    <w:rsid w:val="00EE0AB1"/>
    <w:rsid w:val="00F13D6E"/>
    <w:rsid w:val="00F64868"/>
    <w:rsid w:val="00F657A3"/>
    <w:rsid w:val="00F81D9E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3749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0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690"/>
  </w:style>
  <w:style w:type="paragraph" w:styleId="Footer">
    <w:name w:val="footer"/>
    <w:basedOn w:val="Normal"/>
    <w:link w:val="FooterChar"/>
    <w:uiPriority w:val="99"/>
    <w:unhideWhenUsed/>
    <w:rsid w:val="00BE0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690"/>
  </w:style>
  <w:style w:type="table" w:styleId="TableGrid">
    <w:name w:val="Table Grid"/>
    <w:basedOn w:val="TableNormal"/>
    <w:uiPriority w:val="59"/>
    <w:rsid w:val="00BE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D3749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2">
    <w:name w:val="Body Text 2"/>
    <w:basedOn w:val="Normal"/>
    <w:link w:val="BodyText2Char"/>
    <w:semiHidden/>
    <w:rsid w:val="00D3749F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D3749F"/>
    <w:rPr>
      <w:rFonts w:ascii="Arial" w:eastAsia="Times New Roman" w:hAnsi="Arial" w:cs="Arial"/>
      <w:color w:val="000000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A91E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3749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0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690"/>
  </w:style>
  <w:style w:type="paragraph" w:styleId="Footer">
    <w:name w:val="footer"/>
    <w:basedOn w:val="Normal"/>
    <w:link w:val="FooterChar"/>
    <w:uiPriority w:val="99"/>
    <w:unhideWhenUsed/>
    <w:rsid w:val="00BE0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690"/>
  </w:style>
  <w:style w:type="table" w:styleId="TableGrid">
    <w:name w:val="Table Grid"/>
    <w:basedOn w:val="TableNormal"/>
    <w:uiPriority w:val="59"/>
    <w:rsid w:val="00BE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D3749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2">
    <w:name w:val="Body Text 2"/>
    <w:basedOn w:val="Normal"/>
    <w:link w:val="BodyText2Char"/>
    <w:semiHidden/>
    <w:rsid w:val="00D3749F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D3749F"/>
    <w:rPr>
      <w:rFonts w:ascii="Arial" w:eastAsia="Times New Roman" w:hAnsi="Arial" w:cs="Arial"/>
      <w:color w:val="000000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A91E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4C7E-E018-4FA2-AF7D-23420E09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Martin Lees</cp:lastModifiedBy>
  <cp:revision>2</cp:revision>
  <cp:lastPrinted>2013-09-30T09:49:00Z</cp:lastPrinted>
  <dcterms:created xsi:type="dcterms:W3CDTF">2016-01-06T18:21:00Z</dcterms:created>
  <dcterms:modified xsi:type="dcterms:W3CDTF">2016-01-06T18:21:00Z</dcterms:modified>
</cp:coreProperties>
</file>