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8CA1B" w14:textId="77777777" w:rsidR="00577842" w:rsidRPr="00722CEF" w:rsidRDefault="00577842" w:rsidP="003C3837">
      <w:pPr>
        <w:spacing w:line="276" w:lineRule="auto"/>
        <w:rPr>
          <w:b/>
          <w:lang w:val="en-US"/>
        </w:rPr>
      </w:pPr>
      <w:r w:rsidRPr="00722CEF">
        <w:rPr>
          <w:b/>
          <w:lang w:val="en-US"/>
        </w:rPr>
        <w:t>Technology Pedagogy and Education</w:t>
      </w:r>
    </w:p>
    <w:p w14:paraId="38BDA851" w14:textId="17AE4B06" w:rsidR="007924B5" w:rsidRPr="00722CEF" w:rsidRDefault="007924B5" w:rsidP="003C3837">
      <w:pPr>
        <w:spacing w:line="276" w:lineRule="auto"/>
        <w:rPr>
          <w:b/>
          <w:lang w:val="en-US"/>
        </w:rPr>
      </w:pPr>
      <w:r w:rsidRPr="00722CEF">
        <w:rPr>
          <w:b/>
          <w:lang w:val="en-US"/>
        </w:rPr>
        <w:t>Special Issue: Theorising the educational use of technology</w:t>
      </w:r>
    </w:p>
    <w:p w14:paraId="5EEEFEAB" w14:textId="761481CC" w:rsidR="00DE676D" w:rsidRPr="00722CEF" w:rsidRDefault="007924B5" w:rsidP="003C3837">
      <w:pPr>
        <w:spacing w:line="276" w:lineRule="auto"/>
        <w:rPr>
          <w:lang w:val="en-US"/>
        </w:rPr>
      </w:pPr>
      <w:r w:rsidRPr="00722CEF">
        <w:rPr>
          <w:lang w:val="en-US"/>
        </w:rPr>
        <w:t xml:space="preserve">The key purpose of this special issue is to develop our understanding of the role of theory in technology and </w:t>
      </w:r>
      <w:r w:rsidR="00DE676D" w:rsidRPr="00722CEF">
        <w:rPr>
          <w:lang w:val="en-US"/>
        </w:rPr>
        <w:t>learning</w:t>
      </w:r>
      <w:r w:rsidRPr="00722CEF">
        <w:rPr>
          <w:lang w:val="en-US"/>
        </w:rPr>
        <w:t xml:space="preserve">.  </w:t>
      </w:r>
      <w:r w:rsidR="00DE676D" w:rsidRPr="00722CEF">
        <w:rPr>
          <w:lang w:val="en-US"/>
        </w:rPr>
        <w:t>The choice of topic reflects an awareness of the challenges facing research</w:t>
      </w:r>
      <w:r w:rsidR="005823DF" w:rsidRPr="00722CEF">
        <w:rPr>
          <w:lang w:val="en-US"/>
        </w:rPr>
        <w:t>ers</w:t>
      </w:r>
      <w:r w:rsidR="00DE676D" w:rsidRPr="00722CEF">
        <w:rPr>
          <w:lang w:val="en-US"/>
        </w:rPr>
        <w:t xml:space="preserve"> in our field</w:t>
      </w:r>
      <w:r w:rsidR="00EC503F" w:rsidRPr="00722CEF">
        <w:rPr>
          <w:lang w:val="en-US"/>
        </w:rPr>
        <w:t>. T</w:t>
      </w:r>
      <w:r w:rsidR="0028060D" w:rsidRPr="00722CEF">
        <w:rPr>
          <w:lang w:val="en-US"/>
        </w:rPr>
        <w:t xml:space="preserve">hese </w:t>
      </w:r>
      <w:r w:rsidR="00EC503F" w:rsidRPr="00722CEF">
        <w:rPr>
          <w:lang w:val="en-US"/>
        </w:rPr>
        <w:t xml:space="preserve">challenges </w:t>
      </w:r>
      <w:r w:rsidR="0028060D" w:rsidRPr="00722CEF">
        <w:rPr>
          <w:lang w:val="en-US"/>
        </w:rPr>
        <w:t>include</w:t>
      </w:r>
      <w:r w:rsidR="00DE676D" w:rsidRPr="00722CEF">
        <w:rPr>
          <w:lang w:val="en-US"/>
        </w:rPr>
        <w:t>:</w:t>
      </w:r>
    </w:p>
    <w:p w14:paraId="68BE4FAC" w14:textId="4AC514C0" w:rsidR="00EF2DC7" w:rsidRPr="00722CEF" w:rsidRDefault="00EC503F" w:rsidP="003C3837">
      <w:pPr>
        <w:pStyle w:val="ListParagraph"/>
        <w:numPr>
          <w:ilvl w:val="0"/>
          <w:numId w:val="1"/>
        </w:numPr>
        <w:spacing w:line="276" w:lineRule="auto"/>
        <w:rPr>
          <w:lang w:val="en-US"/>
        </w:rPr>
      </w:pPr>
      <w:proofErr w:type="gramStart"/>
      <w:r w:rsidRPr="00722CEF">
        <w:rPr>
          <w:lang w:val="en-US"/>
        </w:rPr>
        <w:t>a</w:t>
      </w:r>
      <w:r w:rsidR="00DC3729" w:rsidRPr="00722CEF">
        <w:rPr>
          <w:lang w:val="en-US"/>
        </w:rPr>
        <w:t>ddressing</w:t>
      </w:r>
      <w:proofErr w:type="gramEnd"/>
      <w:r w:rsidR="00DC3729" w:rsidRPr="00722CEF">
        <w:rPr>
          <w:lang w:val="en-US"/>
        </w:rPr>
        <w:t xml:space="preserve"> a</w:t>
      </w:r>
      <w:r w:rsidR="00DE676D" w:rsidRPr="00722CEF">
        <w:rPr>
          <w:lang w:val="en-US"/>
        </w:rPr>
        <w:t xml:space="preserve"> general concern </w:t>
      </w:r>
      <w:r w:rsidR="007924B5" w:rsidRPr="00722CEF">
        <w:rPr>
          <w:lang w:val="en-US"/>
        </w:rPr>
        <w:t>that the use of technology (and for that matter research into education</w:t>
      </w:r>
      <w:r w:rsidR="00DE676D" w:rsidRPr="00722CEF">
        <w:rPr>
          <w:lang w:val="en-US"/>
        </w:rPr>
        <w:t xml:space="preserve"> in general) is under-</w:t>
      </w:r>
      <w:proofErr w:type="spellStart"/>
      <w:r w:rsidR="00DE676D" w:rsidRPr="00722CEF">
        <w:rPr>
          <w:lang w:val="en-US"/>
        </w:rPr>
        <w:t>theorised</w:t>
      </w:r>
      <w:proofErr w:type="spellEnd"/>
      <w:r w:rsidR="00722CEF">
        <w:rPr>
          <w:lang w:val="en-US"/>
        </w:rPr>
        <w:t>. H</w:t>
      </w:r>
      <w:bookmarkStart w:id="0" w:name="_GoBack"/>
      <w:bookmarkEnd w:id="0"/>
      <w:r w:rsidR="00DE676D" w:rsidRPr="00722CEF">
        <w:rPr>
          <w:lang w:val="en-US"/>
        </w:rPr>
        <w:t xml:space="preserve">ow can we best argue for the importance of the theory and make clear its contribution to understanding </w:t>
      </w:r>
      <w:r w:rsidR="0028060D" w:rsidRPr="00722CEF">
        <w:rPr>
          <w:lang w:val="en-US"/>
        </w:rPr>
        <w:t>our field</w:t>
      </w:r>
      <w:r w:rsidR="00DE676D" w:rsidRPr="00722CEF">
        <w:rPr>
          <w:lang w:val="en-US"/>
        </w:rPr>
        <w:t>?</w:t>
      </w:r>
      <w:r w:rsidR="0028060D" w:rsidRPr="00722CEF">
        <w:rPr>
          <w:lang w:val="en-US"/>
        </w:rPr>
        <w:t xml:space="preserve"> </w:t>
      </w:r>
    </w:p>
    <w:p w14:paraId="11ACDEC2" w14:textId="5D2D0ACE" w:rsidR="0028060D" w:rsidRPr="00722CEF" w:rsidRDefault="00EF2DC7" w:rsidP="003C3837">
      <w:pPr>
        <w:pStyle w:val="ListParagraph"/>
        <w:numPr>
          <w:ilvl w:val="0"/>
          <w:numId w:val="1"/>
        </w:numPr>
        <w:spacing w:line="276" w:lineRule="auto"/>
        <w:rPr>
          <w:lang w:val="en-US"/>
        </w:rPr>
      </w:pPr>
      <w:proofErr w:type="gramStart"/>
      <w:r w:rsidRPr="00722CEF">
        <w:rPr>
          <w:lang w:val="en-US"/>
        </w:rPr>
        <w:t>c</w:t>
      </w:r>
      <w:r w:rsidR="0028060D" w:rsidRPr="00722CEF">
        <w:rPr>
          <w:lang w:val="en-US"/>
        </w:rPr>
        <w:t>ommunicat</w:t>
      </w:r>
      <w:r w:rsidRPr="00722CEF">
        <w:rPr>
          <w:lang w:val="en-US"/>
        </w:rPr>
        <w:t>ing</w:t>
      </w:r>
      <w:proofErr w:type="gramEnd"/>
      <w:r w:rsidR="0028060D" w:rsidRPr="00722CEF">
        <w:rPr>
          <w:lang w:val="en-US"/>
        </w:rPr>
        <w:t xml:space="preserve"> </w:t>
      </w:r>
      <w:r w:rsidR="00577842" w:rsidRPr="00722CEF">
        <w:rPr>
          <w:lang w:val="en-US"/>
        </w:rPr>
        <w:t xml:space="preserve">theory </w:t>
      </w:r>
      <w:r w:rsidR="0028060D" w:rsidRPr="00722CEF">
        <w:rPr>
          <w:lang w:val="en-US"/>
        </w:rPr>
        <w:t>to users of research</w:t>
      </w:r>
      <w:r w:rsidRPr="00722CEF">
        <w:rPr>
          <w:lang w:val="en-US"/>
        </w:rPr>
        <w:t xml:space="preserve">. How </w:t>
      </w:r>
      <w:proofErr w:type="gramStart"/>
      <w:r w:rsidRPr="00722CEF">
        <w:rPr>
          <w:lang w:val="en-US"/>
        </w:rPr>
        <w:t>does theory become mediated by academics and practitioners</w:t>
      </w:r>
      <w:proofErr w:type="gramEnd"/>
      <w:r w:rsidR="0028060D" w:rsidRPr="00722CEF">
        <w:rPr>
          <w:lang w:val="en-US"/>
        </w:rPr>
        <w:t>?</w:t>
      </w:r>
      <w:r w:rsidRPr="00722CEF">
        <w:rPr>
          <w:lang w:val="en-US"/>
        </w:rPr>
        <w:t xml:space="preserve"> How</w:t>
      </w:r>
      <w:r w:rsidR="00722CEF" w:rsidRPr="00722CEF">
        <w:rPr>
          <w:lang w:val="en-US"/>
        </w:rPr>
        <w:t>,</w:t>
      </w:r>
      <w:r w:rsidRPr="00722CEF">
        <w:rPr>
          <w:lang w:val="en-US"/>
        </w:rPr>
        <w:t xml:space="preserve"> if at all</w:t>
      </w:r>
      <w:r w:rsidR="00722CEF" w:rsidRPr="00722CEF">
        <w:rPr>
          <w:lang w:val="en-US"/>
        </w:rPr>
        <w:t>,</w:t>
      </w:r>
      <w:r w:rsidRPr="00722CEF">
        <w:rPr>
          <w:lang w:val="en-US"/>
        </w:rPr>
        <w:t xml:space="preserve"> does theoretical insight influence practice? </w:t>
      </w:r>
    </w:p>
    <w:p w14:paraId="2FEA7CE3" w14:textId="1BB3480F" w:rsidR="00DC3729" w:rsidRPr="00722CEF" w:rsidRDefault="00EC503F" w:rsidP="003C3837">
      <w:pPr>
        <w:pStyle w:val="ListParagraph"/>
        <w:numPr>
          <w:ilvl w:val="0"/>
          <w:numId w:val="1"/>
        </w:numPr>
        <w:spacing w:line="276" w:lineRule="auto"/>
        <w:rPr>
          <w:lang w:val="en-US"/>
        </w:rPr>
      </w:pPr>
      <w:proofErr w:type="gramStart"/>
      <w:r w:rsidRPr="00722CEF">
        <w:rPr>
          <w:lang w:val="en-US"/>
        </w:rPr>
        <w:t>i</w:t>
      </w:r>
      <w:r w:rsidR="00AA6D29" w:rsidRPr="00722CEF">
        <w:rPr>
          <w:lang w:val="en-US"/>
        </w:rPr>
        <w:t>dentifying</w:t>
      </w:r>
      <w:proofErr w:type="gramEnd"/>
      <w:r w:rsidR="00DC3729" w:rsidRPr="00722CEF">
        <w:rPr>
          <w:lang w:val="en-US"/>
        </w:rPr>
        <w:t xml:space="preserve"> </w:t>
      </w:r>
      <w:r w:rsidR="00DC3729" w:rsidRPr="00722CEF">
        <w:rPr>
          <w:i/>
          <w:lang w:val="en-US"/>
        </w:rPr>
        <w:t>t</w:t>
      </w:r>
      <w:r w:rsidR="005823DF" w:rsidRPr="00722CEF">
        <w:rPr>
          <w:i/>
          <w:lang w:val="en-US"/>
        </w:rPr>
        <w:t>heorising</w:t>
      </w:r>
      <w:r w:rsidR="0028060D" w:rsidRPr="00722CEF">
        <w:rPr>
          <w:lang w:val="en-US"/>
        </w:rPr>
        <w:t xml:space="preserve"> as </w:t>
      </w:r>
      <w:r w:rsidR="00AA6D29" w:rsidRPr="00722CEF">
        <w:rPr>
          <w:lang w:val="en-US"/>
        </w:rPr>
        <w:t xml:space="preserve">a </w:t>
      </w:r>
      <w:r w:rsidR="0028060D" w:rsidRPr="00722CEF">
        <w:rPr>
          <w:lang w:val="en-US"/>
        </w:rPr>
        <w:t>distinct</w:t>
      </w:r>
      <w:r w:rsidR="005823DF" w:rsidRPr="00722CEF">
        <w:rPr>
          <w:lang w:val="en-US"/>
        </w:rPr>
        <w:t>ive</w:t>
      </w:r>
      <w:r w:rsidR="0028060D" w:rsidRPr="00722CEF">
        <w:rPr>
          <w:lang w:val="en-US"/>
        </w:rPr>
        <w:t xml:space="preserve"> </w:t>
      </w:r>
      <w:r w:rsidR="00AA6D29" w:rsidRPr="00722CEF">
        <w:rPr>
          <w:lang w:val="en-US"/>
        </w:rPr>
        <w:t>step in the research process: What</w:t>
      </w:r>
      <w:r w:rsidR="0028060D" w:rsidRPr="00722CEF">
        <w:rPr>
          <w:lang w:val="en-US"/>
        </w:rPr>
        <w:t xml:space="preserve"> do researchers do when they are theorising? </w:t>
      </w:r>
      <w:r w:rsidR="00DC3729" w:rsidRPr="00722CEF">
        <w:rPr>
          <w:lang w:val="en-US"/>
        </w:rPr>
        <w:t>Can approaches really be characterized as inductive or deductive?  What kind of knowledge do researcher think they are producing?</w:t>
      </w:r>
    </w:p>
    <w:p w14:paraId="51C5E416" w14:textId="66BCFB6C" w:rsidR="00DC3729" w:rsidRPr="00722CEF" w:rsidRDefault="00EC503F" w:rsidP="003C3837">
      <w:pPr>
        <w:pStyle w:val="ListParagraph"/>
        <w:numPr>
          <w:ilvl w:val="0"/>
          <w:numId w:val="1"/>
        </w:numPr>
        <w:spacing w:line="276" w:lineRule="auto"/>
        <w:rPr>
          <w:lang w:val="en-US"/>
        </w:rPr>
      </w:pPr>
      <w:proofErr w:type="gramStart"/>
      <w:r w:rsidRPr="00722CEF">
        <w:rPr>
          <w:lang w:val="en-US"/>
        </w:rPr>
        <w:t>i</w:t>
      </w:r>
      <w:r w:rsidR="0028060D" w:rsidRPr="00722CEF">
        <w:rPr>
          <w:lang w:val="en-US"/>
        </w:rPr>
        <w:t>dentify</w:t>
      </w:r>
      <w:r w:rsidRPr="00722CEF">
        <w:rPr>
          <w:lang w:val="en-US"/>
        </w:rPr>
        <w:t>ing</w:t>
      </w:r>
      <w:proofErr w:type="gramEnd"/>
      <w:r w:rsidR="0028060D" w:rsidRPr="00722CEF">
        <w:rPr>
          <w:lang w:val="en-US"/>
        </w:rPr>
        <w:t xml:space="preserve"> s</w:t>
      </w:r>
      <w:r w:rsidR="00DE676D" w:rsidRPr="00722CEF">
        <w:rPr>
          <w:lang w:val="en-US"/>
        </w:rPr>
        <w:t>hifts in</w:t>
      </w:r>
      <w:r w:rsidR="00DC3729" w:rsidRPr="00722CEF">
        <w:rPr>
          <w:lang w:val="en-US"/>
        </w:rPr>
        <w:t xml:space="preserve"> the use of theoretical framework</w:t>
      </w:r>
      <w:r w:rsidR="005823DF" w:rsidRPr="00722CEF">
        <w:rPr>
          <w:lang w:val="en-US"/>
        </w:rPr>
        <w:t>s</w:t>
      </w:r>
      <w:r w:rsidR="00DC3729" w:rsidRPr="00722CEF">
        <w:rPr>
          <w:lang w:val="en-US"/>
        </w:rPr>
        <w:t xml:space="preserve">. We know that </w:t>
      </w:r>
      <w:r w:rsidR="007C254D" w:rsidRPr="00722CEF">
        <w:rPr>
          <w:lang w:val="en-US"/>
        </w:rPr>
        <w:t>frameworks</w:t>
      </w:r>
      <w:r w:rsidR="00DC3729" w:rsidRPr="00722CEF">
        <w:rPr>
          <w:lang w:val="en-US"/>
        </w:rPr>
        <w:t xml:space="preserve"> such as </w:t>
      </w:r>
      <w:r w:rsidR="00460A84" w:rsidRPr="00722CEF">
        <w:rPr>
          <w:lang w:val="en-US"/>
        </w:rPr>
        <w:t xml:space="preserve">actor network theory, activity theory, </w:t>
      </w:r>
      <w:r w:rsidR="005823DF" w:rsidRPr="00722CEF">
        <w:rPr>
          <w:lang w:val="en-US"/>
        </w:rPr>
        <w:t>and community</w:t>
      </w:r>
      <w:r w:rsidR="00460A84" w:rsidRPr="00722CEF">
        <w:rPr>
          <w:lang w:val="en-US"/>
        </w:rPr>
        <w:t xml:space="preserve"> of practice come in and out of fashion</w:t>
      </w:r>
      <w:r w:rsidR="00DC3729" w:rsidRPr="00722CEF">
        <w:rPr>
          <w:lang w:val="en-US"/>
        </w:rPr>
        <w:t xml:space="preserve">. </w:t>
      </w:r>
      <w:r w:rsidR="007C254D" w:rsidRPr="00722CEF">
        <w:rPr>
          <w:lang w:val="en-US"/>
        </w:rPr>
        <w:t xml:space="preserve">Why </w:t>
      </w:r>
      <w:r w:rsidR="00460A84" w:rsidRPr="00722CEF">
        <w:rPr>
          <w:lang w:val="en-US"/>
        </w:rPr>
        <w:t>do</w:t>
      </w:r>
      <w:r w:rsidR="007C254D" w:rsidRPr="00722CEF">
        <w:rPr>
          <w:lang w:val="en-US"/>
        </w:rPr>
        <w:t xml:space="preserve">es one theory evoke enthusiasm </w:t>
      </w:r>
      <w:r w:rsidR="005823DF" w:rsidRPr="00722CEF">
        <w:rPr>
          <w:lang w:val="en-US"/>
        </w:rPr>
        <w:t xml:space="preserve">at a particular time </w:t>
      </w:r>
      <w:r w:rsidR="007C254D" w:rsidRPr="00722CEF">
        <w:rPr>
          <w:lang w:val="en-US"/>
        </w:rPr>
        <w:t xml:space="preserve">and </w:t>
      </w:r>
      <w:r w:rsidR="00460A84" w:rsidRPr="00722CEF">
        <w:rPr>
          <w:lang w:val="en-US"/>
        </w:rPr>
        <w:t xml:space="preserve">when </w:t>
      </w:r>
      <w:r w:rsidR="005823DF" w:rsidRPr="00722CEF">
        <w:rPr>
          <w:lang w:val="en-US"/>
        </w:rPr>
        <w:t xml:space="preserve">and why </w:t>
      </w:r>
      <w:r w:rsidR="00460A84" w:rsidRPr="00722CEF">
        <w:rPr>
          <w:lang w:val="en-US"/>
        </w:rPr>
        <w:t>do</w:t>
      </w:r>
      <w:r w:rsidR="007C254D" w:rsidRPr="00722CEF">
        <w:rPr>
          <w:lang w:val="en-US"/>
        </w:rPr>
        <w:t>es that theory</w:t>
      </w:r>
      <w:r w:rsidR="00460A84" w:rsidRPr="00722CEF">
        <w:rPr>
          <w:lang w:val="en-US"/>
        </w:rPr>
        <w:t xml:space="preserve"> become stale? </w:t>
      </w:r>
    </w:p>
    <w:p w14:paraId="2FCBEEBE" w14:textId="39D8749C" w:rsidR="005823DF" w:rsidRPr="00722CEF" w:rsidRDefault="00EC503F" w:rsidP="003C3837">
      <w:pPr>
        <w:pStyle w:val="ListParagraph"/>
        <w:numPr>
          <w:ilvl w:val="0"/>
          <w:numId w:val="1"/>
        </w:numPr>
        <w:spacing w:line="276" w:lineRule="auto"/>
        <w:rPr>
          <w:lang w:val="en-US"/>
        </w:rPr>
      </w:pPr>
      <w:proofErr w:type="gramStart"/>
      <w:r w:rsidRPr="00722CEF">
        <w:rPr>
          <w:lang w:val="en-US"/>
        </w:rPr>
        <w:t>e</w:t>
      </w:r>
      <w:r w:rsidR="00C1061D" w:rsidRPr="00722CEF">
        <w:rPr>
          <w:lang w:val="en-US"/>
        </w:rPr>
        <w:t>valuating</w:t>
      </w:r>
      <w:proofErr w:type="gramEnd"/>
      <w:r w:rsidR="00C1061D" w:rsidRPr="00722CEF">
        <w:rPr>
          <w:lang w:val="en-US"/>
        </w:rPr>
        <w:t xml:space="preserve"> different kinds of theoretical contribution in the field. For example what are the strengths and limitations of models such as TAM? Are schema such as TPCK more normative than explanatory? What has social theory to offer?</w:t>
      </w:r>
    </w:p>
    <w:p w14:paraId="3D92C531" w14:textId="10135578" w:rsidR="00DC3729" w:rsidRPr="00722CEF" w:rsidRDefault="00EC503F" w:rsidP="003C3837">
      <w:pPr>
        <w:pStyle w:val="ListParagraph"/>
        <w:numPr>
          <w:ilvl w:val="0"/>
          <w:numId w:val="1"/>
        </w:numPr>
        <w:spacing w:line="276" w:lineRule="auto"/>
        <w:rPr>
          <w:lang w:val="en-US"/>
        </w:rPr>
      </w:pPr>
      <w:proofErr w:type="gramStart"/>
      <w:r w:rsidRPr="00722CEF">
        <w:rPr>
          <w:lang w:val="en-US"/>
        </w:rPr>
        <w:t>asking</w:t>
      </w:r>
      <w:proofErr w:type="gramEnd"/>
      <w:r w:rsidRPr="00722CEF">
        <w:rPr>
          <w:lang w:val="en-US"/>
        </w:rPr>
        <w:t xml:space="preserve"> w</w:t>
      </w:r>
      <w:r w:rsidR="00DC3729" w:rsidRPr="00722CEF">
        <w:rPr>
          <w:lang w:val="en-US"/>
        </w:rPr>
        <w:t>here next for theory and theorising? For example wh</w:t>
      </w:r>
      <w:r w:rsidR="00AA6D29" w:rsidRPr="00722CEF">
        <w:rPr>
          <w:lang w:val="en-US"/>
        </w:rPr>
        <w:t xml:space="preserve">ere </w:t>
      </w:r>
      <w:proofErr w:type="gramStart"/>
      <w:r w:rsidR="00AA6D29" w:rsidRPr="00722CEF">
        <w:rPr>
          <w:lang w:val="en-US"/>
        </w:rPr>
        <w:t xml:space="preserve">might  </w:t>
      </w:r>
      <w:r w:rsidR="005A56FA" w:rsidRPr="00722CEF">
        <w:rPr>
          <w:lang w:val="en-US"/>
        </w:rPr>
        <w:t>interdisciplinary</w:t>
      </w:r>
      <w:proofErr w:type="gramEnd"/>
      <w:r w:rsidR="00DC3729" w:rsidRPr="00722CEF">
        <w:rPr>
          <w:lang w:val="en-US"/>
        </w:rPr>
        <w:t xml:space="preserve"> approach</w:t>
      </w:r>
      <w:r w:rsidR="00AA6D29" w:rsidRPr="00722CEF">
        <w:rPr>
          <w:lang w:val="en-US"/>
        </w:rPr>
        <w:t>es</w:t>
      </w:r>
      <w:r w:rsidR="00DC3729" w:rsidRPr="00722CEF">
        <w:rPr>
          <w:lang w:val="en-US"/>
        </w:rPr>
        <w:t xml:space="preserve"> </w:t>
      </w:r>
      <w:r w:rsidR="00AA6D29" w:rsidRPr="00722CEF">
        <w:rPr>
          <w:lang w:val="en-US"/>
        </w:rPr>
        <w:t>be developed</w:t>
      </w:r>
      <w:r w:rsidR="00DC3729" w:rsidRPr="00722CEF">
        <w:rPr>
          <w:lang w:val="en-US"/>
        </w:rPr>
        <w:t xml:space="preserve">? </w:t>
      </w:r>
      <w:r w:rsidR="00C1061D" w:rsidRPr="00722CEF">
        <w:rPr>
          <w:lang w:val="en-US"/>
        </w:rPr>
        <w:t>H</w:t>
      </w:r>
      <w:r w:rsidR="00AA6D29" w:rsidRPr="00722CEF">
        <w:rPr>
          <w:lang w:val="en-US"/>
        </w:rPr>
        <w:t xml:space="preserve">ow can we avoid taking </w:t>
      </w:r>
      <w:r w:rsidR="00C1061D" w:rsidRPr="00722CEF">
        <w:rPr>
          <w:lang w:val="en-US"/>
        </w:rPr>
        <w:t>frameworks from other discipline</w:t>
      </w:r>
      <w:r w:rsidR="00AA6D29" w:rsidRPr="00722CEF">
        <w:rPr>
          <w:lang w:val="en-US"/>
        </w:rPr>
        <w:t>s and using them off-the peg</w:t>
      </w:r>
      <w:r w:rsidR="00C1061D" w:rsidRPr="00722CEF">
        <w:rPr>
          <w:lang w:val="en-US"/>
        </w:rPr>
        <w:t xml:space="preserve">? </w:t>
      </w:r>
      <w:r w:rsidR="005823DF" w:rsidRPr="00722CEF">
        <w:rPr>
          <w:lang w:val="en-US"/>
        </w:rPr>
        <w:t>What would a distinctively</w:t>
      </w:r>
      <w:r w:rsidR="00C1061D" w:rsidRPr="00722CEF">
        <w:rPr>
          <w:lang w:val="en-US"/>
        </w:rPr>
        <w:t xml:space="preserve"> </w:t>
      </w:r>
      <w:r w:rsidR="00C1061D" w:rsidRPr="00722CEF">
        <w:rPr>
          <w:i/>
          <w:lang w:val="en-US"/>
        </w:rPr>
        <w:t>homegrown</w:t>
      </w:r>
      <w:r w:rsidR="00C1061D" w:rsidRPr="00722CEF">
        <w:rPr>
          <w:lang w:val="en-US"/>
        </w:rPr>
        <w:t xml:space="preserve"> theory of </w:t>
      </w:r>
      <w:r w:rsidR="005823DF" w:rsidRPr="00722CEF">
        <w:rPr>
          <w:lang w:val="en-US"/>
        </w:rPr>
        <w:t xml:space="preserve">technology and pedagogy </w:t>
      </w:r>
      <w:r w:rsidR="00C1061D" w:rsidRPr="00722CEF">
        <w:rPr>
          <w:lang w:val="en-US"/>
        </w:rPr>
        <w:t>l</w:t>
      </w:r>
      <w:r w:rsidR="005823DF" w:rsidRPr="00722CEF">
        <w:rPr>
          <w:lang w:val="en-US"/>
        </w:rPr>
        <w:t>ook like? Where are related fields moving in their use of theory</w:t>
      </w:r>
      <w:r w:rsidR="00DC3729" w:rsidRPr="00722CEF">
        <w:rPr>
          <w:lang w:val="en-US"/>
        </w:rPr>
        <w:t>?</w:t>
      </w:r>
    </w:p>
    <w:p w14:paraId="42A3BE4B" w14:textId="77777777" w:rsidR="007924B5" w:rsidRPr="00722CEF" w:rsidRDefault="007924B5" w:rsidP="003C3837">
      <w:pPr>
        <w:spacing w:line="276" w:lineRule="auto"/>
        <w:rPr>
          <w:lang w:val="en-US"/>
        </w:rPr>
      </w:pPr>
      <w:r w:rsidRPr="00722CEF">
        <w:rPr>
          <w:lang w:val="en-US"/>
        </w:rPr>
        <w:t>This call for submissions provides an opportunity for researchers to present their work</w:t>
      </w:r>
      <w:r w:rsidR="00460A84" w:rsidRPr="00722CEF">
        <w:rPr>
          <w:lang w:val="en-US"/>
        </w:rPr>
        <w:t xml:space="preserve"> on </w:t>
      </w:r>
      <w:r w:rsidR="007C254D" w:rsidRPr="00722CEF">
        <w:rPr>
          <w:lang w:val="en-US"/>
        </w:rPr>
        <w:t xml:space="preserve">their </w:t>
      </w:r>
      <w:r w:rsidR="00460A84" w:rsidRPr="00722CEF">
        <w:rPr>
          <w:lang w:val="en-US"/>
        </w:rPr>
        <w:t xml:space="preserve">theorising and </w:t>
      </w:r>
      <w:r w:rsidR="007C254D" w:rsidRPr="00722CEF">
        <w:rPr>
          <w:lang w:val="en-US"/>
        </w:rPr>
        <w:t xml:space="preserve">their use </w:t>
      </w:r>
      <w:r w:rsidR="00460A84" w:rsidRPr="00722CEF">
        <w:rPr>
          <w:lang w:val="en-US"/>
        </w:rPr>
        <w:t xml:space="preserve">theory in </w:t>
      </w:r>
      <w:r w:rsidR="00C1061D" w:rsidRPr="00722CEF">
        <w:rPr>
          <w:lang w:val="en-US"/>
        </w:rPr>
        <w:t xml:space="preserve">the field of </w:t>
      </w:r>
      <w:r w:rsidR="00460A84" w:rsidRPr="00722CEF">
        <w:rPr>
          <w:lang w:val="en-US"/>
        </w:rPr>
        <w:t>technology and pedagogy</w:t>
      </w:r>
      <w:r w:rsidRPr="00722CEF">
        <w:rPr>
          <w:lang w:val="en-US"/>
        </w:rPr>
        <w:t>.</w:t>
      </w:r>
      <w:r w:rsidR="007C254D" w:rsidRPr="00722CEF">
        <w:rPr>
          <w:lang w:val="en-US"/>
        </w:rPr>
        <w:t xml:space="preserve"> </w:t>
      </w:r>
      <w:r w:rsidRPr="00722CEF">
        <w:rPr>
          <w:lang w:val="en-US"/>
        </w:rPr>
        <w:t>This is an open call for papers</w:t>
      </w:r>
      <w:r w:rsidR="00DC3729" w:rsidRPr="00722CEF">
        <w:rPr>
          <w:lang w:val="en-US"/>
        </w:rPr>
        <w:t xml:space="preserve"> and colleagues are asked to </w:t>
      </w:r>
      <w:r w:rsidR="005A56FA" w:rsidRPr="00722CEF">
        <w:rPr>
          <w:lang w:val="en-US"/>
        </w:rPr>
        <w:t>respond</w:t>
      </w:r>
      <w:r w:rsidR="00DC3729" w:rsidRPr="00722CEF">
        <w:rPr>
          <w:lang w:val="en-US"/>
        </w:rPr>
        <w:t xml:space="preserve"> creatively to the </w:t>
      </w:r>
      <w:r w:rsidR="00C1061D" w:rsidRPr="00722CEF">
        <w:rPr>
          <w:lang w:val="en-US"/>
        </w:rPr>
        <w:t>challenges raised above</w:t>
      </w:r>
      <w:r w:rsidR="00DC3729" w:rsidRPr="00722CEF">
        <w:rPr>
          <w:lang w:val="en-US"/>
        </w:rPr>
        <w:t>. I</w:t>
      </w:r>
      <w:r w:rsidRPr="00722CEF">
        <w:rPr>
          <w:lang w:val="en-US"/>
        </w:rPr>
        <w:t xml:space="preserve">llustrative </w:t>
      </w:r>
      <w:r w:rsidR="007C254D" w:rsidRPr="00722CEF">
        <w:rPr>
          <w:lang w:val="en-US"/>
        </w:rPr>
        <w:t>examples</w:t>
      </w:r>
      <w:r w:rsidR="00DC3729" w:rsidRPr="00722CEF">
        <w:rPr>
          <w:lang w:val="en-US"/>
        </w:rPr>
        <w:t xml:space="preserve"> </w:t>
      </w:r>
      <w:r w:rsidR="00C1061D" w:rsidRPr="00722CEF">
        <w:rPr>
          <w:lang w:val="en-US"/>
        </w:rPr>
        <w:t>of papers include</w:t>
      </w:r>
      <w:r w:rsidR="00DC3729" w:rsidRPr="00722CEF">
        <w:rPr>
          <w:lang w:val="en-US"/>
        </w:rPr>
        <w:t>:</w:t>
      </w:r>
    </w:p>
    <w:p w14:paraId="1EC826C1" w14:textId="77777777" w:rsidR="007924B5" w:rsidRPr="00722CEF" w:rsidRDefault="00AA6D29" w:rsidP="003C3837">
      <w:pPr>
        <w:pStyle w:val="ListParagraph"/>
        <w:numPr>
          <w:ilvl w:val="0"/>
          <w:numId w:val="3"/>
        </w:numPr>
        <w:spacing w:line="276" w:lineRule="auto"/>
        <w:rPr>
          <w:lang w:val="en-US"/>
        </w:rPr>
      </w:pPr>
      <w:proofErr w:type="gramStart"/>
      <w:r w:rsidRPr="00722CEF">
        <w:rPr>
          <w:lang w:val="en-US"/>
        </w:rPr>
        <w:t>t</w:t>
      </w:r>
      <w:r w:rsidR="00C1061D" w:rsidRPr="00722CEF">
        <w:rPr>
          <w:lang w:val="en-US"/>
        </w:rPr>
        <w:t>he</w:t>
      </w:r>
      <w:proofErr w:type="gramEnd"/>
      <w:r w:rsidR="00C1061D" w:rsidRPr="00722CEF">
        <w:rPr>
          <w:lang w:val="en-US"/>
        </w:rPr>
        <w:t xml:space="preserve"> </w:t>
      </w:r>
      <w:r w:rsidR="007924B5" w:rsidRPr="00722CEF">
        <w:rPr>
          <w:lang w:val="en-US"/>
        </w:rPr>
        <w:t xml:space="preserve">use of </w:t>
      </w:r>
      <w:r w:rsidR="0028060D" w:rsidRPr="00722CEF">
        <w:rPr>
          <w:lang w:val="en-US"/>
        </w:rPr>
        <w:t>a particular framework in research wh</w:t>
      </w:r>
      <w:r w:rsidR="00460A84" w:rsidRPr="00722CEF">
        <w:rPr>
          <w:lang w:val="en-US"/>
        </w:rPr>
        <w:t>y used</w:t>
      </w:r>
      <w:r w:rsidR="00C1061D" w:rsidRPr="00722CEF">
        <w:rPr>
          <w:lang w:val="en-US"/>
        </w:rPr>
        <w:t>:</w:t>
      </w:r>
      <w:r w:rsidR="0028060D" w:rsidRPr="00722CEF">
        <w:rPr>
          <w:lang w:val="en-US"/>
        </w:rPr>
        <w:t xml:space="preserve"> </w:t>
      </w:r>
      <w:r w:rsidR="00460A84" w:rsidRPr="00722CEF">
        <w:rPr>
          <w:lang w:val="en-US"/>
        </w:rPr>
        <w:t xml:space="preserve"> what </w:t>
      </w:r>
      <w:r w:rsidR="00DC3729" w:rsidRPr="00722CEF">
        <w:rPr>
          <w:lang w:val="en-US"/>
        </w:rPr>
        <w:t>opportunities</w:t>
      </w:r>
      <w:r w:rsidR="0028060D" w:rsidRPr="00722CEF">
        <w:rPr>
          <w:lang w:val="en-US"/>
        </w:rPr>
        <w:t xml:space="preserve"> did </w:t>
      </w:r>
      <w:r w:rsidR="00C1061D" w:rsidRPr="00722CEF">
        <w:rPr>
          <w:lang w:val="en-US"/>
        </w:rPr>
        <w:t>the framework</w:t>
      </w:r>
      <w:r w:rsidR="00460A84" w:rsidRPr="00722CEF">
        <w:rPr>
          <w:lang w:val="en-US"/>
        </w:rPr>
        <w:t xml:space="preserve"> generate </w:t>
      </w:r>
      <w:r w:rsidR="0028060D" w:rsidRPr="00722CEF">
        <w:rPr>
          <w:lang w:val="en-US"/>
        </w:rPr>
        <w:t xml:space="preserve">what </w:t>
      </w:r>
      <w:r w:rsidR="00DC3729" w:rsidRPr="00722CEF">
        <w:rPr>
          <w:lang w:val="en-US"/>
        </w:rPr>
        <w:t>limitations</w:t>
      </w:r>
      <w:r w:rsidR="0028060D" w:rsidRPr="00722CEF">
        <w:rPr>
          <w:lang w:val="en-US"/>
        </w:rPr>
        <w:t xml:space="preserve"> were encountered</w:t>
      </w:r>
      <w:r w:rsidRPr="00722CEF">
        <w:rPr>
          <w:lang w:val="en-US"/>
        </w:rPr>
        <w:t>?</w:t>
      </w:r>
    </w:p>
    <w:p w14:paraId="7F8375FA" w14:textId="77777777" w:rsidR="0028060D" w:rsidRPr="00722CEF" w:rsidRDefault="005A56FA" w:rsidP="003C3837">
      <w:pPr>
        <w:pStyle w:val="ListParagraph"/>
        <w:numPr>
          <w:ilvl w:val="0"/>
          <w:numId w:val="3"/>
        </w:numPr>
        <w:spacing w:line="276" w:lineRule="auto"/>
        <w:rPr>
          <w:lang w:val="en-US"/>
        </w:rPr>
      </w:pPr>
      <w:proofErr w:type="gramStart"/>
      <w:r w:rsidRPr="00722CEF">
        <w:rPr>
          <w:lang w:val="en-US"/>
        </w:rPr>
        <w:t>reflections</w:t>
      </w:r>
      <w:proofErr w:type="gramEnd"/>
      <w:r w:rsidR="00DC3729" w:rsidRPr="00722CEF">
        <w:rPr>
          <w:lang w:val="en-US"/>
        </w:rPr>
        <w:t xml:space="preserve"> on the short history of theorising into technology and pedagogy</w:t>
      </w:r>
      <w:r w:rsidR="0028060D" w:rsidRPr="00722CEF">
        <w:rPr>
          <w:lang w:val="en-US"/>
        </w:rPr>
        <w:t xml:space="preserve"> </w:t>
      </w:r>
    </w:p>
    <w:p w14:paraId="7151FD0A" w14:textId="77777777" w:rsidR="00DC3729" w:rsidRPr="00722CEF" w:rsidRDefault="007924B5" w:rsidP="003C3837">
      <w:pPr>
        <w:pStyle w:val="ListParagraph"/>
        <w:numPr>
          <w:ilvl w:val="0"/>
          <w:numId w:val="2"/>
        </w:numPr>
        <w:spacing w:line="276" w:lineRule="auto"/>
        <w:rPr>
          <w:lang w:val="en-US"/>
        </w:rPr>
      </w:pPr>
      <w:proofErr w:type="gramStart"/>
      <w:r w:rsidRPr="00722CEF">
        <w:rPr>
          <w:lang w:val="en-US"/>
        </w:rPr>
        <w:t>reflexive</w:t>
      </w:r>
      <w:proofErr w:type="gramEnd"/>
      <w:r w:rsidRPr="00722CEF">
        <w:rPr>
          <w:lang w:val="en-US"/>
        </w:rPr>
        <w:t xml:space="preserve"> </w:t>
      </w:r>
      <w:r w:rsidR="007C254D" w:rsidRPr="00722CEF">
        <w:rPr>
          <w:lang w:val="en-US"/>
        </w:rPr>
        <w:t>accounts</w:t>
      </w:r>
      <w:r w:rsidRPr="00722CEF">
        <w:rPr>
          <w:lang w:val="en-US"/>
        </w:rPr>
        <w:t xml:space="preserve"> of </w:t>
      </w:r>
      <w:r w:rsidR="00DC3729" w:rsidRPr="00722CEF">
        <w:rPr>
          <w:lang w:val="en-US"/>
        </w:rPr>
        <w:t>carrying</w:t>
      </w:r>
      <w:r w:rsidR="00AA6D29" w:rsidRPr="00722CEF">
        <w:rPr>
          <w:lang w:val="en-US"/>
        </w:rPr>
        <w:t xml:space="preserve"> </w:t>
      </w:r>
      <w:r w:rsidR="00DC3729" w:rsidRPr="00722CEF">
        <w:rPr>
          <w:lang w:val="en-US"/>
        </w:rPr>
        <w:t>out research including</w:t>
      </w:r>
      <w:r w:rsidR="00AA6D29" w:rsidRPr="00722CEF">
        <w:rPr>
          <w:lang w:val="en-US"/>
        </w:rPr>
        <w:t xml:space="preserve"> awareness of</w:t>
      </w:r>
      <w:r w:rsidR="00DC3729" w:rsidRPr="00722CEF">
        <w:rPr>
          <w:lang w:val="en-US"/>
        </w:rPr>
        <w:t xml:space="preserve"> </w:t>
      </w:r>
      <w:r w:rsidR="005A56FA" w:rsidRPr="00722CEF">
        <w:rPr>
          <w:lang w:val="en-US"/>
        </w:rPr>
        <w:t>breakthrough</w:t>
      </w:r>
      <w:r w:rsidR="00DC3729" w:rsidRPr="00722CEF">
        <w:rPr>
          <w:lang w:val="en-US"/>
        </w:rPr>
        <w:t xml:space="preserve"> moments in the </w:t>
      </w:r>
      <w:r w:rsidR="00AA6D29" w:rsidRPr="00722CEF">
        <w:rPr>
          <w:lang w:val="en-US"/>
        </w:rPr>
        <w:t xml:space="preserve">construction </w:t>
      </w:r>
      <w:r w:rsidR="00DC3729" w:rsidRPr="00722CEF">
        <w:rPr>
          <w:lang w:val="en-US"/>
        </w:rPr>
        <w:t>of theory</w:t>
      </w:r>
    </w:p>
    <w:p w14:paraId="71656755" w14:textId="158A4F32" w:rsidR="00DC3729" w:rsidRPr="00722CEF" w:rsidRDefault="00DC3729" w:rsidP="003C3837">
      <w:pPr>
        <w:pStyle w:val="ListParagraph"/>
        <w:numPr>
          <w:ilvl w:val="0"/>
          <w:numId w:val="2"/>
        </w:numPr>
        <w:spacing w:line="276" w:lineRule="auto"/>
        <w:rPr>
          <w:lang w:val="en-US"/>
        </w:rPr>
      </w:pPr>
      <w:proofErr w:type="gramStart"/>
      <w:r w:rsidRPr="00722CEF">
        <w:rPr>
          <w:lang w:val="en-US"/>
        </w:rPr>
        <w:t>case</w:t>
      </w:r>
      <w:proofErr w:type="gramEnd"/>
      <w:r w:rsidRPr="00722CEF">
        <w:rPr>
          <w:lang w:val="en-US"/>
        </w:rPr>
        <w:t xml:space="preserve"> study accounts of </w:t>
      </w:r>
      <w:r w:rsidR="00EC503F" w:rsidRPr="00722CEF">
        <w:rPr>
          <w:lang w:val="en-US"/>
        </w:rPr>
        <w:t>promoting</w:t>
      </w:r>
      <w:r w:rsidR="00EF2DC7" w:rsidRPr="00722CEF">
        <w:rPr>
          <w:lang w:val="en-US"/>
        </w:rPr>
        <w:t xml:space="preserve"> / mediating</w:t>
      </w:r>
      <w:r w:rsidR="00EC503F" w:rsidRPr="00722CEF">
        <w:rPr>
          <w:lang w:val="en-US"/>
        </w:rPr>
        <w:t xml:space="preserve"> theoretical understanding with users of research</w:t>
      </w:r>
    </w:p>
    <w:p w14:paraId="5A3A2E13" w14:textId="77777777" w:rsidR="007924B5" w:rsidRPr="00722CEF" w:rsidRDefault="00DC3729" w:rsidP="003C3837">
      <w:pPr>
        <w:pStyle w:val="ListParagraph"/>
        <w:numPr>
          <w:ilvl w:val="0"/>
          <w:numId w:val="2"/>
        </w:numPr>
        <w:spacing w:line="276" w:lineRule="auto"/>
        <w:rPr>
          <w:lang w:val="en-US"/>
        </w:rPr>
      </w:pPr>
      <w:proofErr w:type="gramStart"/>
      <w:r w:rsidRPr="00722CEF">
        <w:rPr>
          <w:lang w:val="en-US"/>
        </w:rPr>
        <w:t>the</w:t>
      </w:r>
      <w:proofErr w:type="gramEnd"/>
      <w:r w:rsidRPr="00722CEF">
        <w:rPr>
          <w:lang w:val="en-US"/>
        </w:rPr>
        <w:t xml:space="preserve"> </w:t>
      </w:r>
      <w:r w:rsidR="00AA6D29" w:rsidRPr="00722CEF">
        <w:rPr>
          <w:lang w:val="en-US"/>
        </w:rPr>
        <w:t xml:space="preserve">recurring </w:t>
      </w:r>
      <w:r w:rsidRPr="00722CEF">
        <w:rPr>
          <w:lang w:val="en-US"/>
        </w:rPr>
        <w:t>case fo</w:t>
      </w:r>
      <w:r w:rsidR="00AA6D29" w:rsidRPr="00722CEF">
        <w:rPr>
          <w:lang w:val="en-US"/>
        </w:rPr>
        <w:t>r</w:t>
      </w:r>
      <w:r w:rsidRPr="00722CEF">
        <w:rPr>
          <w:lang w:val="en-US"/>
        </w:rPr>
        <w:t xml:space="preserve"> theory</w:t>
      </w:r>
      <w:r w:rsidR="00AA6D29" w:rsidRPr="00722CEF">
        <w:rPr>
          <w:lang w:val="en-US"/>
        </w:rPr>
        <w:t xml:space="preserve">, </w:t>
      </w:r>
      <w:r w:rsidRPr="00722CEF">
        <w:rPr>
          <w:lang w:val="en-US"/>
        </w:rPr>
        <w:t>noting</w:t>
      </w:r>
      <w:r w:rsidR="00AA6D29" w:rsidRPr="00722CEF">
        <w:rPr>
          <w:lang w:val="en-US"/>
        </w:rPr>
        <w:t>,</w:t>
      </w:r>
      <w:r w:rsidRPr="00722CEF">
        <w:rPr>
          <w:lang w:val="en-US"/>
        </w:rPr>
        <w:t xml:space="preserve"> for example</w:t>
      </w:r>
      <w:r w:rsidR="00AA6D29" w:rsidRPr="00722CEF">
        <w:rPr>
          <w:lang w:val="en-US"/>
        </w:rPr>
        <w:t>,</w:t>
      </w:r>
      <w:r w:rsidR="007924B5" w:rsidRPr="00722CEF">
        <w:rPr>
          <w:lang w:val="en-US"/>
        </w:rPr>
        <w:t xml:space="preserve"> the limitations of data driven </w:t>
      </w:r>
      <w:r w:rsidR="007C254D" w:rsidRPr="00722CEF">
        <w:rPr>
          <w:lang w:val="en-US"/>
        </w:rPr>
        <w:t>analysis</w:t>
      </w:r>
    </w:p>
    <w:p w14:paraId="05067509" w14:textId="75422C96" w:rsidR="00AA6D29" w:rsidRPr="00722CEF" w:rsidRDefault="00EF2DC7" w:rsidP="003C3837">
      <w:pPr>
        <w:pStyle w:val="ListParagraph"/>
        <w:numPr>
          <w:ilvl w:val="0"/>
          <w:numId w:val="2"/>
        </w:numPr>
        <w:spacing w:line="276" w:lineRule="auto"/>
        <w:rPr>
          <w:lang w:val="en-US"/>
        </w:rPr>
      </w:pPr>
      <w:proofErr w:type="gramStart"/>
      <w:r w:rsidRPr="00722CEF">
        <w:rPr>
          <w:lang w:val="en-US"/>
        </w:rPr>
        <w:lastRenderedPageBreak/>
        <w:t>where</w:t>
      </w:r>
      <w:proofErr w:type="gramEnd"/>
      <w:r w:rsidRPr="00722CEF">
        <w:rPr>
          <w:lang w:val="en-US"/>
        </w:rPr>
        <w:t xml:space="preserve"> next for theory and theorising? For example where is the role of theory in an age of Big Data and data analytics</w:t>
      </w:r>
      <w:r w:rsidR="00AA6D29" w:rsidRPr="00722CEF">
        <w:rPr>
          <w:lang w:val="en-US"/>
        </w:rPr>
        <w:t>?</w:t>
      </w:r>
    </w:p>
    <w:p w14:paraId="63C47D7C" w14:textId="77777777" w:rsidR="007924B5" w:rsidRPr="00722CEF" w:rsidRDefault="007924B5" w:rsidP="003C3837">
      <w:pPr>
        <w:spacing w:line="276" w:lineRule="auto"/>
      </w:pPr>
      <w:r w:rsidRPr="00722CEF">
        <w:rPr>
          <w:lang w:val="en-US"/>
        </w:rPr>
        <w:t xml:space="preserve">The context for these papers </w:t>
      </w:r>
      <w:r w:rsidR="007C254D" w:rsidRPr="00722CEF">
        <w:rPr>
          <w:lang w:val="en-US"/>
        </w:rPr>
        <w:t xml:space="preserve">is broad </w:t>
      </w:r>
      <w:r w:rsidR="005A56FA" w:rsidRPr="00722CEF">
        <w:rPr>
          <w:lang w:val="en-US"/>
        </w:rPr>
        <w:t>and</w:t>
      </w:r>
      <w:r w:rsidR="007C254D" w:rsidRPr="00722CEF">
        <w:rPr>
          <w:lang w:val="en-US"/>
        </w:rPr>
        <w:t xml:space="preserve"> includes </w:t>
      </w:r>
      <w:r w:rsidR="007C254D" w:rsidRPr="00722CEF">
        <w:t xml:space="preserve">schools, teacher education, higher education and informal settings. </w:t>
      </w:r>
    </w:p>
    <w:p w14:paraId="5ECA6AF7" w14:textId="77777777" w:rsidR="00577842" w:rsidRPr="00722CEF" w:rsidRDefault="00577842" w:rsidP="003C3837">
      <w:pPr>
        <w:spacing w:line="276" w:lineRule="auto"/>
        <w:rPr>
          <w:b/>
        </w:rPr>
      </w:pPr>
      <w:r w:rsidRPr="00722CEF">
        <w:rPr>
          <w:b/>
        </w:rPr>
        <w:t>Guest Editors</w:t>
      </w:r>
    </w:p>
    <w:p w14:paraId="1BE09C50" w14:textId="167672D4" w:rsidR="00EF2DC7" w:rsidRPr="00722CEF" w:rsidRDefault="00EF2DC7" w:rsidP="003C3837">
      <w:pPr>
        <w:spacing w:line="276" w:lineRule="auto"/>
      </w:pPr>
      <w:r w:rsidRPr="00722CEF">
        <w:t xml:space="preserve">Guest editors are Cristina Costa (University of Strathclyde), Michael Hammond (University of Warwick) and Sarah </w:t>
      </w:r>
      <w:proofErr w:type="spellStart"/>
      <w:r w:rsidRPr="00722CEF">
        <w:t>Younie</w:t>
      </w:r>
      <w:proofErr w:type="spellEnd"/>
      <w:r w:rsidRPr="00722CEF">
        <w:t xml:space="preserve"> (De Montfort University).</w:t>
      </w:r>
    </w:p>
    <w:p w14:paraId="2E19AD90" w14:textId="77777777" w:rsidR="00577842" w:rsidRPr="00722CEF" w:rsidRDefault="00577842" w:rsidP="00EF2DC7">
      <w:pPr>
        <w:spacing w:line="276" w:lineRule="auto"/>
        <w:rPr>
          <w:b/>
        </w:rPr>
      </w:pPr>
      <w:r w:rsidRPr="00722CEF">
        <w:rPr>
          <w:b/>
        </w:rPr>
        <w:t>Timeline</w:t>
      </w:r>
    </w:p>
    <w:p w14:paraId="1340E3FA" w14:textId="489AFE57" w:rsidR="00EF2DC7" w:rsidRPr="00722CEF" w:rsidRDefault="00577842" w:rsidP="00EF2DC7">
      <w:pPr>
        <w:spacing w:line="276" w:lineRule="auto"/>
      </w:pPr>
      <w:r w:rsidRPr="00722CEF">
        <w:rPr>
          <w:i/>
        </w:rPr>
        <w:t>September 2017:</w:t>
      </w:r>
      <w:r w:rsidRPr="00722CEF">
        <w:t xml:space="preserve"> Call for papers opens</w:t>
      </w:r>
    </w:p>
    <w:p w14:paraId="4C24C149" w14:textId="55B9B3BF" w:rsidR="00577842" w:rsidRPr="00722CEF" w:rsidRDefault="00FC0F7B" w:rsidP="00577842">
      <w:pPr>
        <w:spacing w:line="276" w:lineRule="auto"/>
        <w:rPr>
          <w:rFonts w:eastAsiaTheme="minorEastAsia" w:cs="Garamond"/>
          <w:sz w:val="28"/>
          <w:szCs w:val="28"/>
          <w:lang w:val="en-US"/>
        </w:rPr>
      </w:pPr>
      <w:r w:rsidRPr="00722CEF">
        <w:rPr>
          <w:i/>
        </w:rPr>
        <w:t xml:space="preserve">By </w:t>
      </w:r>
      <w:r w:rsidR="00EF2DC7" w:rsidRPr="00722CEF">
        <w:rPr>
          <w:i/>
        </w:rPr>
        <w:t>31 December 2017</w:t>
      </w:r>
      <w:r w:rsidR="00577842" w:rsidRPr="00722CEF">
        <w:rPr>
          <w:i/>
        </w:rPr>
        <w:t>:</w:t>
      </w:r>
      <w:r w:rsidR="00577842" w:rsidRPr="00722CEF">
        <w:t xml:space="preserve"> send a</w:t>
      </w:r>
      <w:r w:rsidR="00EF2DC7" w:rsidRPr="00722CEF">
        <w:t xml:space="preserve"> p</w:t>
      </w:r>
      <w:r w:rsidR="004E4BE9" w:rsidRPr="00722CEF">
        <w:t xml:space="preserve">roposed paper title and </w:t>
      </w:r>
      <w:r w:rsidR="00EC503F" w:rsidRPr="00722CEF">
        <w:t>5</w:t>
      </w:r>
      <w:r w:rsidR="004E4BE9" w:rsidRPr="00722CEF">
        <w:t xml:space="preserve">00 </w:t>
      </w:r>
      <w:proofErr w:type="gramStart"/>
      <w:r w:rsidR="004E4BE9" w:rsidRPr="00722CEF">
        <w:t>word</w:t>
      </w:r>
      <w:proofErr w:type="gramEnd"/>
      <w:r w:rsidR="004E4BE9" w:rsidRPr="00722CEF">
        <w:t xml:space="preserve"> abstract</w:t>
      </w:r>
      <w:r w:rsidR="006A378B" w:rsidRPr="00722CEF">
        <w:t xml:space="preserve"> (use</w:t>
      </w:r>
      <w:r w:rsidRPr="00722CEF">
        <w:t xml:space="preserve"> 12 point font </w:t>
      </w:r>
      <w:r w:rsidR="006A378B" w:rsidRPr="00722CEF">
        <w:t xml:space="preserve">and </w:t>
      </w:r>
      <w:r w:rsidRPr="00722CEF">
        <w:t>generously spaced</w:t>
      </w:r>
      <w:r w:rsidR="006A378B" w:rsidRPr="00722CEF">
        <w:t xml:space="preserve"> text)</w:t>
      </w:r>
      <w:r w:rsidRPr="00722CEF">
        <w:t xml:space="preserve"> </w:t>
      </w:r>
      <w:r w:rsidR="004E4BE9" w:rsidRPr="00722CEF">
        <w:t xml:space="preserve">to </w:t>
      </w:r>
      <w:r w:rsidR="00EF2DC7" w:rsidRPr="00722CEF">
        <w:t>the guest editors using the following emails:</w:t>
      </w:r>
      <w:r w:rsidR="00577842" w:rsidRPr="00722CEF">
        <w:rPr>
          <w:rFonts w:eastAsiaTheme="minorEastAsia" w:cs="Garamond"/>
          <w:sz w:val="28"/>
          <w:szCs w:val="28"/>
          <w:lang w:val="en-US"/>
        </w:rPr>
        <w:t xml:space="preserve"> </w:t>
      </w:r>
    </w:p>
    <w:p w14:paraId="4B44234F" w14:textId="1F15AB76" w:rsidR="00577842" w:rsidRPr="00722CEF" w:rsidRDefault="00722CEF" w:rsidP="00577842">
      <w:pPr>
        <w:spacing w:line="276" w:lineRule="auto"/>
      </w:pPr>
      <w:hyperlink r:id="rId6" w:history="1">
        <w:r w:rsidR="00577842" w:rsidRPr="00722CEF">
          <w:rPr>
            <w:rStyle w:val="Hyperlink"/>
          </w:rPr>
          <w:t>cristina.costa@strath.ac.uk</w:t>
        </w:r>
      </w:hyperlink>
      <w:r w:rsidR="00577842" w:rsidRPr="00722CEF">
        <w:t xml:space="preserve">; </w:t>
      </w:r>
      <w:hyperlink r:id="rId7" w:history="1">
        <w:r w:rsidR="00577842" w:rsidRPr="00722CEF">
          <w:rPr>
            <w:rStyle w:val="Hyperlink"/>
          </w:rPr>
          <w:t>syounie@dmu.ac.uk</w:t>
        </w:r>
      </w:hyperlink>
      <w:r w:rsidR="00577842" w:rsidRPr="00722CEF">
        <w:t xml:space="preserve">; </w:t>
      </w:r>
      <w:hyperlink r:id="rId8" w:history="1">
        <w:r w:rsidR="00FC0F7B" w:rsidRPr="00722CEF">
          <w:rPr>
            <w:rStyle w:val="Hyperlink"/>
          </w:rPr>
          <w:t>m.hammond@warwick.ac.uk</w:t>
        </w:r>
      </w:hyperlink>
    </w:p>
    <w:p w14:paraId="0C369410" w14:textId="416B52E1" w:rsidR="00A87A9A" w:rsidRPr="00722CEF" w:rsidRDefault="00FC0F7B" w:rsidP="003C3837">
      <w:pPr>
        <w:spacing w:line="276" w:lineRule="auto"/>
      </w:pPr>
      <w:r w:rsidRPr="00722CEF">
        <w:rPr>
          <w:i/>
        </w:rPr>
        <w:t xml:space="preserve">By </w:t>
      </w:r>
      <w:r w:rsidR="00577842" w:rsidRPr="00722CEF">
        <w:rPr>
          <w:i/>
        </w:rPr>
        <w:t>15 January 2018</w:t>
      </w:r>
      <w:r w:rsidR="00577842" w:rsidRPr="00722CEF">
        <w:t xml:space="preserve">: Notification from the editors that we would (or would not) like you to </w:t>
      </w:r>
      <w:r w:rsidR="00A87A9A" w:rsidRPr="00722CEF">
        <w:t xml:space="preserve">submit </w:t>
      </w:r>
      <w:r w:rsidR="00577842" w:rsidRPr="00722CEF">
        <w:t>a full paper for consideration in the special</w:t>
      </w:r>
      <w:r w:rsidR="00A87A9A" w:rsidRPr="00722CEF">
        <w:t xml:space="preserve"> issue</w:t>
      </w:r>
      <w:r w:rsidR="00577842" w:rsidRPr="00722CEF">
        <w:t xml:space="preserve">. Please note that we are </w:t>
      </w:r>
      <w:r w:rsidRPr="00722CEF">
        <w:t>trying</w:t>
      </w:r>
      <w:r w:rsidR="00577842" w:rsidRPr="00722CEF">
        <w:t xml:space="preserve"> to ensure a </w:t>
      </w:r>
      <w:proofErr w:type="spellStart"/>
      <w:r w:rsidR="00577842" w:rsidRPr="00722CEF">
        <w:t>a</w:t>
      </w:r>
      <w:proofErr w:type="spellEnd"/>
      <w:r w:rsidR="00577842" w:rsidRPr="00722CEF">
        <w:t xml:space="preserve"> range of papers, if we are not </w:t>
      </w:r>
      <w:r w:rsidRPr="00722CEF">
        <w:t xml:space="preserve">encouraging </w:t>
      </w:r>
      <w:r w:rsidR="00722CEF" w:rsidRPr="00722CEF">
        <w:t>you to</w:t>
      </w:r>
      <w:r w:rsidR="006A378B" w:rsidRPr="00722CEF">
        <w:t xml:space="preserve"> </w:t>
      </w:r>
      <w:r w:rsidR="00577842" w:rsidRPr="00722CEF">
        <w:t xml:space="preserve">submit to the general issue it might be that we have simply too many suggested papers on </w:t>
      </w:r>
      <w:r w:rsidR="006A378B" w:rsidRPr="00722CEF">
        <w:t xml:space="preserve">a similar theme. </w:t>
      </w:r>
      <w:r w:rsidR="00577842" w:rsidRPr="00722CEF">
        <w:t xml:space="preserve">Do not be discouraged from developing your paper for another journal or indeed for a later edition of Technology Pedagogy and </w:t>
      </w:r>
      <w:r w:rsidRPr="00722CEF">
        <w:t>E</w:t>
      </w:r>
      <w:r w:rsidR="00577842" w:rsidRPr="00722CEF">
        <w:t>ducation</w:t>
      </w:r>
      <w:r w:rsidRPr="00722CEF">
        <w:t>.</w:t>
      </w:r>
    </w:p>
    <w:p w14:paraId="45E74062" w14:textId="23502C21" w:rsidR="00FC0F7B" w:rsidRPr="00722CEF" w:rsidRDefault="00FC0F7B" w:rsidP="003C3837">
      <w:pPr>
        <w:spacing w:line="276" w:lineRule="auto"/>
      </w:pPr>
      <w:r w:rsidRPr="00722CEF">
        <w:rPr>
          <w:i/>
        </w:rPr>
        <w:t>By 30 April 2018</w:t>
      </w:r>
      <w:r w:rsidRPr="00722CEF">
        <w:t>: Submission of full paper. This should be a</w:t>
      </w:r>
      <w:r w:rsidR="00722CEF" w:rsidRPr="00722CEF">
        <w:t xml:space="preserve"> maximum of 6,000 words. P</w:t>
      </w:r>
      <w:r w:rsidRPr="00722CEF">
        <w:t>lea</w:t>
      </w:r>
      <w:r w:rsidR="006A378B" w:rsidRPr="00722CEF">
        <w:t>se see submission guidelines on the journal web site at:</w:t>
      </w:r>
    </w:p>
    <w:p w14:paraId="08A982EF" w14:textId="6A10B95A" w:rsidR="006A378B" w:rsidRPr="00722CEF" w:rsidRDefault="00722CEF" w:rsidP="003C3837">
      <w:pPr>
        <w:spacing w:line="276" w:lineRule="auto"/>
      </w:pPr>
      <w:hyperlink r:id="rId9" w:history="1">
        <w:r w:rsidR="006A378B" w:rsidRPr="00722CEF">
          <w:rPr>
            <w:rStyle w:val="Hyperlink"/>
          </w:rPr>
          <w:t>http://www.tandfonline.com/toc/rtpe20/current</w:t>
        </w:r>
      </w:hyperlink>
    </w:p>
    <w:p w14:paraId="1A362E7E" w14:textId="50FFC3EA" w:rsidR="00577842" w:rsidRPr="00722CEF" w:rsidRDefault="00FC0F7B" w:rsidP="003C3837">
      <w:pPr>
        <w:spacing w:line="276" w:lineRule="auto"/>
      </w:pPr>
      <w:r w:rsidRPr="00722CEF">
        <w:rPr>
          <w:i/>
        </w:rPr>
        <w:t>By 31 July 2018</w:t>
      </w:r>
      <w:r w:rsidRPr="00722CEF">
        <w:t xml:space="preserve">: </w:t>
      </w:r>
      <w:r w:rsidR="006A378B" w:rsidRPr="00722CEF">
        <w:t>Reviews completed. Note that t</w:t>
      </w:r>
      <w:r w:rsidR="00577842" w:rsidRPr="00722CEF">
        <w:t xml:space="preserve">here will be two </w:t>
      </w:r>
      <w:r w:rsidRPr="00722CEF">
        <w:t>phases</w:t>
      </w:r>
      <w:r w:rsidR="00577842" w:rsidRPr="00722CEF">
        <w:t xml:space="preserve"> of peer review</w:t>
      </w:r>
      <w:r w:rsidRPr="00722CEF">
        <w:t xml:space="preserve">. </w:t>
      </w:r>
      <w:proofErr w:type="gramStart"/>
      <w:r w:rsidRPr="00722CEF">
        <w:t>First</w:t>
      </w:r>
      <w:r w:rsidR="006A378B" w:rsidRPr="00722CEF">
        <w:t>,</w:t>
      </w:r>
      <w:r w:rsidRPr="00722CEF">
        <w:t xml:space="preserve"> a peer review by authors of </w:t>
      </w:r>
      <w:r w:rsidR="006A378B" w:rsidRPr="00722CEF">
        <w:t xml:space="preserve">submitted </w:t>
      </w:r>
      <w:r w:rsidRPr="00722CEF">
        <w:t>papers</w:t>
      </w:r>
      <w:r w:rsidR="006A378B" w:rsidRPr="00722CEF">
        <w:t>,</w:t>
      </w:r>
      <w:r w:rsidRPr="00722CEF">
        <w:t xml:space="preserve"> offering both summative and formative feedback.</w:t>
      </w:r>
      <w:proofErr w:type="gramEnd"/>
      <w:r w:rsidRPr="00722CEF">
        <w:t xml:space="preserve"> </w:t>
      </w:r>
      <w:proofErr w:type="gramStart"/>
      <w:r w:rsidRPr="00722CEF">
        <w:t>Second</w:t>
      </w:r>
      <w:r w:rsidR="006A378B" w:rsidRPr="00722CEF">
        <w:t>,</w:t>
      </w:r>
      <w:r w:rsidRPr="00722CEF">
        <w:t xml:space="preserve"> a review from a Technology, Pedagogy and Education board member who is not part of the Spe</w:t>
      </w:r>
      <w:r w:rsidR="00577842" w:rsidRPr="00722CEF">
        <w:t>c</w:t>
      </w:r>
      <w:r w:rsidRPr="00722CEF">
        <w:t>i</w:t>
      </w:r>
      <w:r w:rsidR="00577842" w:rsidRPr="00722CEF">
        <w:t xml:space="preserve">al </w:t>
      </w:r>
      <w:r w:rsidRPr="00722CEF">
        <w:t>Edition team.</w:t>
      </w:r>
      <w:proofErr w:type="gramEnd"/>
      <w:r w:rsidRPr="00722CEF">
        <w:t xml:space="preserve"> </w:t>
      </w:r>
    </w:p>
    <w:p w14:paraId="3A9BC990" w14:textId="6D14E52E" w:rsidR="004E4BE9" w:rsidRPr="00722CEF" w:rsidRDefault="00FC0F7B" w:rsidP="003C3837">
      <w:pPr>
        <w:spacing w:line="276" w:lineRule="auto"/>
      </w:pPr>
      <w:r w:rsidRPr="00722CEF">
        <w:rPr>
          <w:i/>
        </w:rPr>
        <w:t>By</w:t>
      </w:r>
      <w:r w:rsidR="004E4BE9" w:rsidRPr="00722CEF">
        <w:rPr>
          <w:i/>
        </w:rPr>
        <w:t xml:space="preserve"> 30 September 2018</w:t>
      </w:r>
      <w:r w:rsidR="004E4BE9" w:rsidRPr="00722CEF">
        <w:t>.</w:t>
      </w:r>
      <w:r w:rsidRPr="00722CEF">
        <w:t xml:space="preserve"> </w:t>
      </w:r>
      <w:proofErr w:type="gramStart"/>
      <w:r w:rsidRPr="00722CEF">
        <w:t>Final versions of accepted papers.</w:t>
      </w:r>
      <w:proofErr w:type="gramEnd"/>
    </w:p>
    <w:p w14:paraId="2CB417A0" w14:textId="77777777" w:rsidR="00EC503F" w:rsidRDefault="00EC503F" w:rsidP="003C3837">
      <w:pPr>
        <w:spacing w:line="276" w:lineRule="auto"/>
      </w:pPr>
    </w:p>
    <w:p w14:paraId="040EE620" w14:textId="77777777" w:rsidR="00D31D8B" w:rsidRDefault="00D31D8B" w:rsidP="003C3837">
      <w:pPr>
        <w:spacing w:line="276" w:lineRule="auto"/>
      </w:pPr>
    </w:p>
    <w:sectPr w:rsidR="00D31D8B" w:rsidSect="00B82D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C68"/>
    <w:multiLevelType w:val="hybridMultilevel"/>
    <w:tmpl w:val="4E10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84EDD"/>
    <w:multiLevelType w:val="hybridMultilevel"/>
    <w:tmpl w:val="9E9C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A7233"/>
    <w:multiLevelType w:val="hybridMultilevel"/>
    <w:tmpl w:val="D396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5"/>
    <w:rsid w:val="00042B4D"/>
    <w:rsid w:val="00154B81"/>
    <w:rsid w:val="0028060D"/>
    <w:rsid w:val="003C3837"/>
    <w:rsid w:val="00460A84"/>
    <w:rsid w:val="00497831"/>
    <w:rsid w:val="004E4BE9"/>
    <w:rsid w:val="00577842"/>
    <w:rsid w:val="005823DF"/>
    <w:rsid w:val="005A56FA"/>
    <w:rsid w:val="00622790"/>
    <w:rsid w:val="006A378B"/>
    <w:rsid w:val="00722CEF"/>
    <w:rsid w:val="007924B5"/>
    <w:rsid w:val="007C0A27"/>
    <w:rsid w:val="007C254D"/>
    <w:rsid w:val="00A87A9A"/>
    <w:rsid w:val="00AA6D29"/>
    <w:rsid w:val="00B82D1E"/>
    <w:rsid w:val="00C1061D"/>
    <w:rsid w:val="00D31D8B"/>
    <w:rsid w:val="00D47B0A"/>
    <w:rsid w:val="00DC3729"/>
    <w:rsid w:val="00DE676D"/>
    <w:rsid w:val="00EC503F"/>
    <w:rsid w:val="00EF2DC7"/>
    <w:rsid w:val="00FC0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E3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90"/>
    <w:pPr>
      <w:spacing w:after="160" w:line="480" w:lineRule="auto"/>
    </w:pPr>
    <w:rPr>
      <w:rFonts w:ascii="Garamond" w:eastAsiaTheme="minorHAnsi" w:hAnsi="Garamond"/>
      <w:szCs w:val="22"/>
    </w:rPr>
  </w:style>
  <w:style w:type="paragraph" w:styleId="Heading2">
    <w:name w:val="heading 2"/>
    <w:basedOn w:val="Normal"/>
    <w:link w:val="Heading2Char"/>
    <w:qFormat/>
    <w:rsid w:val="00042B4D"/>
    <w:pPr>
      <w:spacing w:before="120" w:after="120" w:line="360" w:lineRule="auto"/>
      <w:outlineLvl w:val="1"/>
    </w:pPr>
    <w:rPr>
      <w:rFonts w:eastAsia="Times New Roman" w:cs="Times New Roman"/>
      <w:b/>
      <w:bCs/>
      <w:sz w:val="2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feed"/>
    <w:basedOn w:val="Normal"/>
    <w:next w:val="Normal"/>
    <w:link w:val="TitleChar"/>
    <w:uiPriority w:val="10"/>
    <w:qFormat/>
    <w:rsid w:val="00154B81"/>
    <w:pPr>
      <w:spacing w:after="300" w:line="360" w:lineRule="auto"/>
      <w:contextualSpacing/>
    </w:pPr>
    <w:rPr>
      <w:rFonts w:eastAsiaTheme="majorEastAsia" w:cstheme="majorBidi"/>
      <w:color w:val="17365D" w:themeColor="text2" w:themeShade="BF"/>
      <w:spacing w:val="5"/>
      <w:kern w:val="28"/>
      <w:szCs w:val="52"/>
      <w:lang w:val="en-US"/>
    </w:rPr>
  </w:style>
  <w:style w:type="character" w:customStyle="1" w:styleId="TitleChar">
    <w:name w:val="Title Char"/>
    <w:aliases w:val="afeed Char"/>
    <w:basedOn w:val="DefaultParagraphFont"/>
    <w:link w:val="Title"/>
    <w:uiPriority w:val="10"/>
    <w:rsid w:val="00154B81"/>
    <w:rPr>
      <w:rFonts w:ascii="Garamond" w:eastAsiaTheme="majorEastAsia" w:hAnsi="Garamond" w:cstheme="majorBidi"/>
      <w:color w:val="17365D" w:themeColor="text2" w:themeShade="BF"/>
      <w:spacing w:val="5"/>
      <w:kern w:val="28"/>
      <w:szCs w:val="52"/>
      <w:lang w:eastAsia="en-GB"/>
    </w:rPr>
  </w:style>
  <w:style w:type="character" w:customStyle="1" w:styleId="Heading2Char">
    <w:name w:val="Heading 2 Char"/>
    <w:basedOn w:val="DefaultParagraphFont"/>
    <w:link w:val="Heading2"/>
    <w:rsid w:val="00042B4D"/>
    <w:rPr>
      <w:rFonts w:ascii="Garamond" w:eastAsia="Times New Roman" w:hAnsi="Garamond" w:cs="Times New Roman"/>
      <w:b/>
      <w:bCs/>
      <w:sz w:val="26"/>
      <w:szCs w:val="36"/>
      <w:lang w:val="en-GB" w:eastAsia="en-GB"/>
    </w:rPr>
  </w:style>
  <w:style w:type="paragraph" w:styleId="BalloonText">
    <w:name w:val="Balloon Text"/>
    <w:basedOn w:val="Normal"/>
    <w:link w:val="BalloonTextChar"/>
    <w:uiPriority w:val="99"/>
    <w:semiHidden/>
    <w:unhideWhenUsed/>
    <w:rsid w:val="007C0A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A27"/>
    <w:rPr>
      <w:rFonts w:ascii="Lucida Grande" w:eastAsiaTheme="minorHAnsi" w:hAnsi="Lucida Grande" w:cs="Lucida Grande"/>
      <w:sz w:val="18"/>
      <w:szCs w:val="18"/>
    </w:rPr>
  </w:style>
  <w:style w:type="paragraph" w:styleId="NormalWeb">
    <w:name w:val="Normal (Web)"/>
    <w:basedOn w:val="Normal"/>
    <w:uiPriority w:val="99"/>
    <w:semiHidden/>
    <w:unhideWhenUsed/>
    <w:rsid w:val="007924B5"/>
    <w:pPr>
      <w:spacing w:before="100" w:beforeAutospacing="1" w:after="100" w:afterAutospacing="1" w:line="240" w:lineRule="auto"/>
    </w:pPr>
    <w:rPr>
      <w:rFonts w:ascii="Times" w:eastAsiaTheme="minorEastAsia" w:hAnsi="Times" w:cs="Times New Roman"/>
      <w:sz w:val="20"/>
      <w:szCs w:val="20"/>
      <w:lang w:eastAsia="en-US"/>
    </w:rPr>
  </w:style>
  <w:style w:type="paragraph" w:styleId="ListParagraph">
    <w:name w:val="List Paragraph"/>
    <w:basedOn w:val="Normal"/>
    <w:uiPriority w:val="34"/>
    <w:qFormat/>
    <w:rsid w:val="00DE676D"/>
    <w:pPr>
      <w:ind w:left="720"/>
      <w:contextualSpacing/>
    </w:pPr>
  </w:style>
  <w:style w:type="character" w:styleId="Hyperlink">
    <w:name w:val="Hyperlink"/>
    <w:basedOn w:val="DefaultParagraphFont"/>
    <w:uiPriority w:val="99"/>
    <w:unhideWhenUsed/>
    <w:rsid w:val="00EC503F"/>
    <w:rPr>
      <w:color w:val="0000FF" w:themeColor="hyperlink"/>
      <w:u w:val="single"/>
    </w:rPr>
  </w:style>
  <w:style w:type="character" w:styleId="FollowedHyperlink">
    <w:name w:val="FollowedHyperlink"/>
    <w:basedOn w:val="DefaultParagraphFont"/>
    <w:uiPriority w:val="99"/>
    <w:semiHidden/>
    <w:unhideWhenUsed/>
    <w:rsid w:val="003C38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90"/>
    <w:pPr>
      <w:spacing w:after="160" w:line="480" w:lineRule="auto"/>
    </w:pPr>
    <w:rPr>
      <w:rFonts w:ascii="Garamond" w:eastAsiaTheme="minorHAnsi" w:hAnsi="Garamond"/>
      <w:szCs w:val="22"/>
    </w:rPr>
  </w:style>
  <w:style w:type="paragraph" w:styleId="Heading2">
    <w:name w:val="heading 2"/>
    <w:basedOn w:val="Normal"/>
    <w:link w:val="Heading2Char"/>
    <w:qFormat/>
    <w:rsid w:val="00042B4D"/>
    <w:pPr>
      <w:spacing w:before="120" w:after="120" w:line="360" w:lineRule="auto"/>
      <w:outlineLvl w:val="1"/>
    </w:pPr>
    <w:rPr>
      <w:rFonts w:eastAsia="Times New Roman" w:cs="Times New Roman"/>
      <w:b/>
      <w:bCs/>
      <w:sz w:val="2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feed"/>
    <w:basedOn w:val="Normal"/>
    <w:next w:val="Normal"/>
    <w:link w:val="TitleChar"/>
    <w:uiPriority w:val="10"/>
    <w:qFormat/>
    <w:rsid w:val="00154B81"/>
    <w:pPr>
      <w:spacing w:after="300" w:line="360" w:lineRule="auto"/>
      <w:contextualSpacing/>
    </w:pPr>
    <w:rPr>
      <w:rFonts w:eastAsiaTheme="majorEastAsia" w:cstheme="majorBidi"/>
      <w:color w:val="17365D" w:themeColor="text2" w:themeShade="BF"/>
      <w:spacing w:val="5"/>
      <w:kern w:val="28"/>
      <w:szCs w:val="52"/>
      <w:lang w:val="en-US"/>
    </w:rPr>
  </w:style>
  <w:style w:type="character" w:customStyle="1" w:styleId="TitleChar">
    <w:name w:val="Title Char"/>
    <w:aliases w:val="afeed Char"/>
    <w:basedOn w:val="DefaultParagraphFont"/>
    <w:link w:val="Title"/>
    <w:uiPriority w:val="10"/>
    <w:rsid w:val="00154B81"/>
    <w:rPr>
      <w:rFonts w:ascii="Garamond" w:eastAsiaTheme="majorEastAsia" w:hAnsi="Garamond" w:cstheme="majorBidi"/>
      <w:color w:val="17365D" w:themeColor="text2" w:themeShade="BF"/>
      <w:spacing w:val="5"/>
      <w:kern w:val="28"/>
      <w:szCs w:val="52"/>
      <w:lang w:eastAsia="en-GB"/>
    </w:rPr>
  </w:style>
  <w:style w:type="character" w:customStyle="1" w:styleId="Heading2Char">
    <w:name w:val="Heading 2 Char"/>
    <w:basedOn w:val="DefaultParagraphFont"/>
    <w:link w:val="Heading2"/>
    <w:rsid w:val="00042B4D"/>
    <w:rPr>
      <w:rFonts w:ascii="Garamond" w:eastAsia="Times New Roman" w:hAnsi="Garamond" w:cs="Times New Roman"/>
      <w:b/>
      <w:bCs/>
      <w:sz w:val="26"/>
      <w:szCs w:val="36"/>
      <w:lang w:val="en-GB" w:eastAsia="en-GB"/>
    </w:rPr>
  </w:style>
  <w:style w:type="paragraph" w:styleId="BalloonText">
    <w:name w:val="Balloon Text"/>
    <w:basedOn w:val="Normal"/>
    <w:link w:val="BalloonTextChar"/>
    <w:uiPriority w:val="99"/>
    <w:semiHidden/>
    <w:unhideWhenUsed/>
    <w:rsid w:val="007C0A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A27"/>
    <w:rPr>
      <w:rFonts w:ascii="Lucida Grande" w:eastAsiaTheme="minorHAnsi" w:hAnsi="Lucida Grande" w:cs="Lucida Grande"/>
      <w:sz w:val="18"/>
      <w:szCs w:val="18"/>
    </w:rPr>
  </w:style>
  <w:style w:type="paragraph" w:styleId="NormalWeb">
    <w:name w:val="Normal (Web)"/>
    <w:basedOn w:val="Normal"/>
    <w:uiPriority w:val="99"/>
    <w:semiHidden/>
    <w:unhideWhenUsed/>
    <w:rsid w:val="007924B5"/>
    <w:pPr>
      <w:spacing w:before="100" w:beforeAutospacing="1" w:after="100" w:afterAutospacing="1" w:line="240" w:lineRule="auto"/>
    </w:pPr>
    <w:rPr>
      <w:rFonts w:ascii="Times" w:eastAsiaTheme="minorEastAsia" w:hAnsi="Times" w:cs="Times New Roman"/>
      <w:sz w:val="20"/>
      <w:szCs w:val="20"/>
      <w:lang w:eastAsia="en-US"/>
    </w:rPr>
  </w:style>
  <w:style w:type="paragraph" w:styleId="ListParagraph">
    <w:name w:val="List Paragraph"/>
    <w:basedOn w:val="Normal"/>
    <w:uiPriority w:val="34"/>
    <w:qFormat/>
    <w:rsid w:val="00DE676D"/>
    <w:pPr>
      <w:ind w:left="720"/>
      <w:contextualSpacing/>
    </w:pPr>
  </w:style>
  <w:style w:type="character" w:styleId="Hyperlink">
    <w:name w:val="Hyperlink"/>
    <w:basedOn w:val="DefaultParagraphFont"/>
    <w:uiPriority w:val="99"/>
    <w:unhideWhenUsed/>
    <w:rsid w:val="00EC503F"/>
    <w:rPr>
      <w:color w:val="0000FF" w:themeColor="hyperlink"/>
      <w:u w:val="single"/>
    </w:rPr>
  </w:style>
  <w:style w:type="character" w:styleId="FollowedHyperlink">
    <w:name w:val="FollowedHyperlink"/>
    <w:basedOn w:val="DefaultParagraphFont"/>
    <w:uiPriority w:val="99"/>
    <w:semiHidden/>
    <w:unhideWhenUsed/>
    <w:rsid w:val="003C38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88338">
      <w:bodyDiv w:val="1"/>
      <w:marLeft w:val="0"/>
      <w:marRight w:val="0"/>
      <w:marTop w:val="0"/>
      <w:marBottom w:val="0"/>
      <w:divBdr>
        <w:top w:val="none" w:sz="0" w:space="0" w:color="auto"/>
        <w:left w:val="none" w:sz="0" w:space="0" w:color="auto"/>
        <w:bottom w:val="none" w:sz="0" w:space="0" w:color="auto"/>
        <w:right w:val="none" w:sz="0" w:space="0" w:color="auto"/>
      </w:divBdr>
      <w:divsChild>
        <w:div w:id="1404334737">
          <w:marLeft w:val="0"/>
          <w:marRight w:val="0"/>
          <w:marTop w:val="0"/>
          <w:marBottom w:val="0"/>
          <w:divBdr>
            <w:top w:val="none" w:sz="0" w:space="0" w:color="auto"/>
            <w:left w:val="none" w:sz="0" w:space="0" w:color="auto"/>
            <w:bottom w:val="none" w:sz="0" w:space="0" w:color="auto"/>
            <w:right w:val="none" w:sz="0" w:space="0" w:color="auto"/>
          </w:divBdr>
          <w:divsChild>
            <w:div w:id="46805301">
              <w:marLeft w:val="0"/>
              <w:marRight w:val="0"/>
              <w:marTop w:val="0"/>
              <w:marBottom w:val="0"/>
              <w:divBdr>
                <w:top w:val="none" w:sz="0" w:space="0" w:color="auto"/>
                <w:left w:val="none" w:sz="0" w:space="0" w:color="auto"/>
                <w:bottom w:val="none" w:sz="0" w:space="0" w:color="auto"/>
                <w:right w:val="none" w:sz="0" w:space="0" w:color="auto"/>
              </w:divBdr>
              <w:divsChild>
                <w:div w:id="8231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ristina.costa@strath.ac.uk" TargetMode="External"/><Relationship Id="rId7" Type="http://schemas.openxmlformats.org/officeDocument/2006/relationships/hyperlink" Target="mailto:syounie@dmu.ac.uk" TargetMode="External"/><Relationship Id="rId8" Type="http://schemas.openxmlformats.org/officeDocument/2006/relationships/hyperlink" Target="mailto:m.hammond@warwick.ac.uk" TargetMode="External"/><Relationship Id="rId9" Type="http://schemas.openxmlformats.org/officeDocument/2006/relationships/hyperlink" Target="http://www.tandfonline.com/toc/rtpe20/curren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691</Words>
  <Characters>3943</Characters>
  <Application>Microsoft Macintosh Word</Application>
  <DocSecurity>4</DocSecurity>
  <Lines>32</Lines>
  <Paragraphs>9</Paragraphs>
  <ScaleCrop>false</ScaleCrop>
  <Company>university of warwick</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Hammond</dc:creator>
  <cp:keywords/>
  <dc:description/>
  <cp:lastModifiedBy>Michael Hammond</cp:lastModifiedBy>
  <cp:revision>2</cp:revision>
  <cp:lastPrinted>2017-09-13T09:47:00Z</cp:lastPrinted>
  <dcterms:created xsi:type="dcterms:W3CDTF">2017-09-13T09:57:00Z</dcterms:created>
  <dcterms:modified xsi:type="dcterms:W3CDTF">2017-09-13T09:57:00Z</dcterms:modified>
</cp:coreProperties>
</file>