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243"/>
        <w:gridCol w:w="2768"/>
        <w:gridCol w:w="15"/>
      </w:tblGrid>
      <w:tr w:rsidR="00D005C1" w:rsidRPr="00D005C1" w:rsidTr="00D005C1">
        <w:trPr>
          <w:gridAfter w:val="1"/>
          <w:tblCellSpacing w:w="0" w:type="dxa"/>
        </w:trPr>
        <w:tc>
          <w:tcPr>
            <w:tcW w:w="112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189"/>
              <w:gridCol w:w="54"/>
            </w:tblGrid>
            <w:tr w:rsidR="00D005C1" w:rsidRPr="00D005C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4"/>
                    <w:gridCol w:w="2325"/>
                  </w:tblGrid>
                  <w:tr w:rsidR="00D005C1" w:rsidRPr="00D005C1">
                    <w:trPr>
                      <w:tblCellSpacing w:w="15" w:type="dxa"/>
                      <w:jc w:val="center"/>
                    </w:trPr>
                    <w:tc>
                      <w:tcPr>
                        <w:tcW w:w="0" w:type="auto"/>
                        <w:vMerge w:val="restart"/>
                        <w:hideMark/>
                      </w:tcPr>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The Bison range of industrial heavy duty special environment phones are designed for use in courtesy or security applications. The all steel construction, combined with an engineering thermoplastic handset and cradle provide a durable phone capable of withstanding repeated use, in a wide variety of environments.</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Bison is available in grey or highly visible yellow, has overall ingress protection rating of IP55 with many of its component parts rated even higher and can also be provided in a bespoke IP66 rated enclosure.</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Bison can be programmed to offer the user features shown below:</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Single Number Auto Dialler</w:t>
                        </w:r>
                        <w:r w:rsidRPr="00D005C1">
                          <w:rPr>
                            <w:rFonts w:ascii="Tahoma" w:eastAsia="Times New Roman" w:hAnsi="Tahoma" w:cs="Tahoma"/>
                            <w:b/>
                            <w:bCs/>
                            <w:color w:val="B3015D"/>
                            <w:sz w:val="17"/>
                            <w:szCs w:val="17"/>
                            <w:lang w:eastAsia="en-GB"/>
                          </w:rPr>
                          <w:br/>
                        </w:r>
                        <w:r w:rsidRPr="00D005C1">
                          <w:rPr>
                            <w:rFonts w:ascii="Tahoma" w:eastAsia="Times New Roman" w:hAnsi="Tahoma" w:cs="Tahoma"/>
                            <w:color w:val="000000"/>
                            <w:sz w:val="17"/>
                            <w:szCs w:val="17"/>
                            <w:lang w:eastAsia="en-GB"/>
                          </w:rPr>
                          <w:t>Bison can be programmed so that when the handset of the phone is lifted, it will automatically dial a pre-programmed number (after a few seconds); like a 'hot line' telephone. The number is programmed into the 'off hook' memory store.</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Four Memory Keys</w:t>
                        </w:r>
                        <w:r w:rsidRPr="00D005C1">
                          <w:rPr>
                            <w:rFonts w:ascii="Tahoma" w:eastAsia="Times New Roman" w:hAnsi="Tahoma" w:cs="Tahoma"/>
                            <w:b/>
                            <w:bCs/>
                            <w:color w:val="B3015D"/>
                            <w:sz w:val="17"/>
                            <w:szCs w:val="17"/>
                            <w:lang w:eastAsia="en-GB"/>
                          </w:rPr>
                          <w:br/>
                        </w:r>
                        <w:r w:rsidRPr="00D005C1">
                          <w:rPr>
                            <w:rFonts w:ascii="Tahoma" w:eastAsia="Times New Roman" w:hAnsi="Tahoma" w:cs="Tahoma"/>
                            <w:color w:val="000000"/>
                            <w:sz w:val="17"/>
                            <w:szCs w:val="17"/>
                            <w:lang w:eastAsia="en-GB"/>
                          </w:rPr>
                          <w:t>Bison has four one touch memory buttons (red, yellow, green and blue).</w:t>
                        </w:r>
                        <w:r w:rsidRPr="00D005C1">
                          <w:rPr>
                            <w:rFonts w:ascii="Tahoma" w:eastAsia="Times New Roman" w:hAnsi="Tahoma" w:cs="Tahoma"/>
                            <w:color w:val="000000"/>
                            <w:sz w:val="17"/>
                            <w:szCs w:val="17"/>
                            <w:lang w:eastAsia="en-GB"/>
                          </w:rPr>
                          <w:br/>
                          <w:t>The user can lift the handset and one of the four memory keys can be pressed, to dial one of four stored numbers.</w:t>
                        </w:r>
                        <w:r w:rsidRPr="00D005C1">
                          <w:rPr>
                            <w:rFonts w:ascii="Tahoma" w:eastAsia="Times New Roman" w:hAnsi="Tahoma" w:cs="Tahoma"/>
                            <w:color w:val="000000"/>
                            <w:sz w:val="17"/>
                            <w:szCs w:val="17"/>
                            <w:lang w:eastAsia="en-GB"/>
                          </w:rPr>
                          <w:br/>
                          <w:t>These memory buttons can also be used in conjunction with the off hook memory store, so if the user lifts the handset and does not press any button, then after a few seconds, the number programmed into the 'off hook' memory will dial.</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Barring or Enabling the Twelve Button Telephone Keypad</w:t>
                        </w:r>
                        <w:r w:rsidRPr="00D005C1">
                          <w:rPr>
                            <w:rFonts w:ascii="Tahoma" w:eastAsia="Times New Roman" w:hAnsi="Tahoma" w:cs="Tahoma"/>
                            <w:b/>
                            <w:bCs/>
                            <w:color w:val="B3015D"/>
                            <w:sz w:val="17"/>
                            <w:szCs w:val="17"/>
                            <w:lang w:eastAsia="en-GB"/>
                          </w:rPr>
                          <w:br/>
                        </w:r>
                        <w:r w:rsidRPr="00D005C1">
                          <w:rPr>
                            <w:rFonts w:ascii="Tahoma" w:eastAsia="Times New Roman" w:hAnsi="Tahoma" w:cs="Tahoma"/>
                            <w:color w:val="000000"/>
                            <w:sz w:val="17"/>
                            <w:szCs w:val="17"/>
                            <w:lang w:eastAsia="en-GB"/>
                          </w:rPr>
                          <w:t>Bison also has a twelve button telephone keypad (0-9, * and #), which can be programmed as follows:</w:t>
                        </w:r>
                      </w:p>
                      <w:p w:rsidR="00D005C1" w:rsidRPr="00D005C1" w:rsidRDefault="00D005C1" w:rsidP="00D005C1">
                        <w:pPr>
                          <w:numPr>
                            <w:ilvl w:val="0"/>
                            <w:numId w:val="1"/>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Enabled</w:t>
                        </w:r>
                        <w:r w:rsidRPr="00D005C1">
                          <w:rPr>
                            <w:rFonts w:ascii="Tahoma" w:eastAsia="Times New Roman" w:hAnsi="Tahoma" w:cs="Tahoma"/>
                            <w:color w:val="818285"/>
                            <w:sz w:val="17"/>
                            <w:szCs w:val="17"/>
                            <w:lang w:eastAsia="en-GB"/>
                          </w:rPr>
                          <w:t xml:space="preserve"> </w:t>
                        </w:r>
                        <w:r w:rsidRPr="00D005C1">
                          <w:rPr>
                            <w:rFonts w:ascii="Tahoma" w:eastAsia="Times New Roman" w:hAnsi="Tahoma" w:cs="Tahoma"/>
                            <w:color w:val="000000"/>
                            <w:sz w:val="17"/>
                            <w:szCs w:val="17"/>
                            <w:lang w:eastAsia="en-GB"/>
                          </w:rPr>
                          <w:t xml:space="preserve">- Users will be able to dial any telephone number from the keypad in the usual way. </w:t>
                        </w:r>
                      </w:p>
                      <w:p w:rsidR="00D005C1" w:rsidRPr="00D005C1" w:rsidRDefault="00D005C1" w:rsidP="00D005C1">
                        <w:pPr>
                          <w:numPr>
                            <w:ilvl w:val="0"/>
                            <w:numId w:val="1"/>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Barred</w:t>
                        </w:r>
                        <w:r w:rsidRPr="00D005C1">
                          <w:rPr>
                            <w:rFonts w:ascii="Tahoma" w:eastAsia="Times New Roman" w:hAnsi="Tahoma" w:cs="Tahoma"/>
                            <w:color w:val="000000"/>
                            <w:sz w:val="17"/>
                            <w:szCs w:val="17"/>
                            <w:lang w:eastAsia="en-GB"/>
                          </w:rPr>
                          <w:t xml:space="preserve"> - Users will be unable to dial from the keypad.</w:t>
                        </w:r>
                        <w:r w:rsidRPr="00D005C1">
                          <w:rPr>
                            <w:rFonts w:ascii="Tahoma" w:eastAsia="Times New Roman" w:hAnsi="Tahoma" w:cs="Tahoma"/>
                            <w:color w:val="000000"/>
                            <w:sz w:val="17"/>
                            <w:szCs w:val="17"/>
                            <w:lang w:eastAsia="en-GB"/>
                          </w:rPr>
                          <w:br/>
                          <w:t xml:space="preserve">They will still be able to dial numbers programmed into the memory stores (the four memory keys and the off hook memory). Using keypad barring with the memory stores will ensure that users are only able to dial the numbers the service operator wishes to permit. The four memory keys and the off hook memory can be used in conjunction with the 12 button telephone keypad. </w:t>
                        </w:r>
                      </w:p>
                    </w:tc>
                    <w:tc>
                      <w:tcPr>
                        <w:tcW w:w="0" w:type="auto"/>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noProof/>
                            <w:color w:val="000000"/>
                            <w:sz w:val="17"/>
                            <w:szCs w:val="17"/>
                            <w:lang w:eastAsia="en-GB"/>
                          </w:rPr>
                          <w:drawing>
                            <wp:inline distT="0" distB="0" distL="0" distR="0" wp14:anchorId="6565788C" wp14:editId="00CE7FBC">
                              <wp:extent cx="1428750" cy="2809875"/>
                              <wp:effectExtent l="0" t="0" r="0" b="9525"/>
                              <wp:docPr id="1" name="Picture 1" descr="http://www.kalika.co.uk/images/b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ika.co.uk/images/bi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809875"/>
                                      </a:xfrm>
                                      <a:prstGeom prst="rect">
                                        <a:avLst/>
                                      </a:prstGeom>
                                      <a:noFill/>
                                      <a:ln>
                                        <a:noFill/>
                                      </a:ln>
                                    </pic:spPr>
                                  </pic:pic>
                                </a:graphicData>
                              </a:graphic>
                            </wp:inline>
                          </w:drawing>
                        </w:r>
                      </w:p>
                    </w:tc>
                  </w:tr>
                  <w:tr w:rsidR="00D005C1" w:rsidRPr="00D005C1">
                    <w:trPr>
                      <w:tblCellSpacing w:w="15" w:type="dxa"/>
                      <w:jc w:val="center"/>
                    </w:trPr>
                    <w:tc>
                      <w:tcPr>
                        <w:tcW w:w="0" w:type="auto"/>
                        <w:vMerge/>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p>
                    </w:tc>
                    <w:tc>
                      <w:tcPr>
                        <w:tcW w:w="0" w:type="auto"/>
                        <w:shd w:val="clear" w:color="auto" w:fill="B3015D"/>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Dimensions</w:t>
                        </w:r>
                      </w:p>
                    </w:tc>
                  </w:tr>
                  <w:tr w:rsidR="00D005C1" w:rsidRPr="00D005C1">
                    <w:trPr>
                      <w:tblCellSpacing w:w="15" w:type="dxa"/>
                      <w:jc w:val="center"/>
                    </w:trPr>
                    <w:tc>
                      <w:tcPr>
                        <w:tcW w:w="0" w:type="auto"/>
                        <w:vMerge/>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p>
                    </w:tc>
                    <w:tc>
                      <w:tcPr>
                        <w:tcW w:w="0" w:type="auto"/>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245mm x 155mm x 150mm</w:t>
                        </w:r>
                      </w:p>
                    </w:tc>
                  </w:tr>
                  <w:tr w:rsidR="00D005C1" w:rsidRPr="00D005C1">
                    <w:trPr>
                      <w:tblCellSpacing w:w="15" w:type="dxa"/>
                      <w:jc w:val="center"/>
                    </w:trPr>
                    <w:tc>
                      <w:tcPr>
                        <w:tcW w:w="0" w:type="auto"/>
                        <w:vMerge/>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p>
                    </w:tc>
                    <w:tc>
                      <w:tcPr>
                        <w:tcW w:w="0" w:type="auto"/>
                        <w:shd w:val="clear" w:color="auto" w:fill="B3015D"/>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Weight</w:t>
                        </w:r>
                      </w:p>
                    </w:tc>
                  </w:tr>
                  <w:tr w:rsidR="00D005C1" w:rsidRPr="00D005C1">
                    <w:trPr>
                      <w:tblCellSpacing w:w="15" w:type="dxa"/>
                      <w:jc w:val="center"/>
                    </w:trPr>
                    <w:tc>
                      <w:tcPr>
                        <w:tcW w:w="0" w:type="auto"/>
                        <w:vMerge/>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p>
                    </w:tc>
                    <w:tc>
                      <w:tcPr>
                        <w:tcW w:w="0" w:type="auto"/>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2Kg</w:t>
                        </w:r>
                      </w:p>
                    </w:tc>
                  </w:tr>
                </w:tbl>
                <w:p w:rsidR="00D005C1" w:rsidRPr="00D005C1" w:rsidRDefault="00D005C1" w:rsidP="00D005C1">
                  <w:pPr>
                    <w:spacing w:after="0" w:line="240" w:lineRule="auto"/>
                    <w:jc w:val="center"/>
                    <w:rPr>
                      <w:rFonts w:ascii="Tahoma" w:eastAsia="Times New Roman" w:hAnsi="Tahoma" w:cs="Tahoma"/>
                      <w:vanish/>
                      <w:color w:val="000000"/>
                      <w:sz w:val="17"/>
                      <w:szCs w:val="17"/>
                      <w:lang w:eastAsia="en-GB"/>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189"/>
                  </w:tblGrid>
                  <w:tr w:rsidR="00D005C1" w:rsidRPr="00D005C1">
                    <w:trPr>
                      <w:tblCellSpacing w:w="15" w:type="dxa"/>
                      <w:jc w:val="center"/>
                    </w:trPr>
                    <w:tc>
                      <w:tcPr>
                        <w:tcW w:w="0" w:type="auto"/>
                        <w:hideMark/>
                      </w:tcPr>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"I'm OK" Reporting</w:t>
                        </w:r>
                        <w:r w:rsidRPr="00D005C1">
                          <w:rPr>
                            <w:rFonts w:ascii="Tahoma" w:eastAsia="Times New Roman" w:hAnsi="Tahoma" w:cs="Tahoma"/>
                            <w:color w:val="000000"/>
                            <w:sz w:val="17"/>
                            <w:szCs w:val="17"/>
                            <w:lang w:eastAsia="en-GB"/>
                          </w:rPr>
                          <w:br/>
                          <w:t>Remote Reporting of the working status of the phone and it's connected line to another telephone number.</w:t>
                        </w:r>
                        <w:r w:rsidRPr="00D005C1">
                          <w:rPr>
                            <w:rFonts w:ascii="Tahoma" w:eastAsia="Times New Roman" w:hAnsi="Tahoma" w:cs="Tahoma"/>
                            <w:color w:val="000000"/>
                            <w:sz w:val="17"/>
                            <w:szCs w:val="17"/>
                            <w:lang w:eastAsia="en-GB"/>
                          </w:rPr>
                          <w:br/>
                          <w:t xml:space="preserve">These features can be programmed and enabled for use by the </w:t>
                        </w:r>
                        <w:proofErr w:type="spellStart"/>
                        <w:r w:rsidRPr="00D005C1">
                          <w:rPr>
                            <w:rFonts w:ascii="Tahoma" w:eastAsia="Times New Roman" w:hAnsi="Tahoma" w:cs="Tahoma"/>
                            <w:color w:val="000000"/>
                            <w:sz w:val="17"/>
                            <w:szCs w:val="17"/>
                            <w:lang w:eastAsia="en-GB"/>
                          </w:rPr>
                          <w:t>Kalika</w:t>
                        </w:r>
                        <w:proofErr w:type="spellEnd"/>
                        <w:r w:rsidRPr="00D005C1">
                          <w:rPr>
                            <w:rFonts w:ascii="Tahoma" w:eastAsia="Times New Roman" w:hAnsi="Tahoma" w:cs="Tahoma"/>
                            <w:color w:val="000000"/>
                            <w:sz w:val="17"/>
                            <w:szCs w:val="17"/>
                            <w:lang w:eastAsia="en-GB"/>
                          </w:rPr>
                          <w:t xml:space="preserve"> Bison Interactive Voice Guided Programming System allowing safe and simple </w:t>
                        </w:r>
                        <w:r w:rsidRPr="00D005C1">
                          <w:rPr>
                            <w:rFonts w:ascii="Tahoma" w:eastAsia="Times New Roman" w:hAnsi="Tahoma" w:cs="Tahoma"/>
                            <w:color w:val="000000"/>
                            <w:sz w:val="17"/>
                            <w:szCs w:val="17"/>
                            <w:lang w:eastAsia="en-GB"/>
                          </w:rPr>
                          <w:lastRenderedPageBreak/>
                          <w:t>programming of the phone to the specific requirements of a particular site, from the site, without the need for any special programming tools.</w:t>
                        </w:r>
                        <w:r w:rsidRPr="00D005C1">
                          <w:rPr>
                            <w:rFonts w:ascii="Tahoma" w:eastAsia="Times New Roman" w:hAnsi="Tahoma" w:cs="Tahoma"/>
                            <w:color w:val="000000"/>
                            <w:sz w:val="17"/>
                            <w:szCs w:val="17"/>
                            <w:lang w:eastAsia="en-GB"/>
                          </w:rPr>
                          <w:br/>
                          <w:t>The operational status of the phone (the "I'm OK" report) confirming the working status of the phone and its line connection can be monitored on any phone line (land line or mobile) with a connected phone with caller display capabilities.</w:t>
                        </w:r>
                        <w:r w:rsidRPr="00D005C1">
                          <w:rPr>
                            <w:rFonts w:ascii="Tahoma" w:eastAsia="Times New Roman" w:hAnsi="Tahoma" w:cs="Tahoma"/>
                            <w:color w:val="000000"/>
                            <w:sz w:val="17"/>
                            <w:szCs w:val="17"/>
                            <w:lang w:eastAsia="en-GB"/>
                          </w:rPr>
                          <w:br/>
                          <w:t xml:space="preserve">All the programming capabilities of </w:t>
                        </w:r>
                        <w:proofErr w:type="gramStart"/>
                        <w:r w:rsidRPr="00D005C1">
                          <w:rPr>
                            <w:rFonts w:ascii="Tahoma" w:eastAsia="Times New Roman" w:hAnsi="Tahoma" w:cs="Tahoma"/>
                            <w:color w:val="000000"/>
                            <w:sz w:val="17"/>
                            <w:szCs w:val="17"/>
                            <w:lang w:eastAsia="en-GB"/>
                          </w:rPr>
                          <w:t>Bison,</w:t>
                        </w:r>
                        <w:proofErr w:type="gramEnd"/>
                        <w:r w:rsidRPr="00D005C1">
                          <w:rPr>
                            <w:rFonts w:ascii="Tahoma" w:eastAsia="Times New Roman" w:hAnsi="Tahoma" w:cs="Tahoma"/>
                            <w:color w:val="000000"/>
                            <w:sz w:val="17"/>
                            <w:szCs w:val="17"/>
                            <w:lang w:eastAsia="en-GB"/>
                          </w:rPr>
                          <w:t xml:space="preserve"> are managed and controlled from the remote management platform.</w:t>
                        </w:r>
                        <w:r w:rsidRPr="00D005C1">
                          <w:rPr>
                            <w:rFonts w:ascii="Tahoma" w:eastAsia="Times New Roman" w:hAnsi="Tahoma" w:cs="Tahoma"/>
                            <w:color w:val="000000"/>
                            <w:sz w:val="17"/>
                            <w:szCs w:val="17"/>
                            <w:lang w:eastAsia="en-GB"/>
                          </w:rPr>
                          <w:br/>
                          <w:t>The programming capability cannot be accessed by vandals or mischief makers.</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Intelligent Fraud Prevention</w:t>
                        </w:r>
                        <w:r w:rsidRPr="00D005C1">
                          <w:rPr>
                            <w:rFonts w:ascii="Tahoma" w:eastAsia="Times New Roman" w:hAnsi="Tahoma" w:cs="Tahoma"/>
                            <w:b/>
                            <w:bCs/>
                            <w:color w:val="B3015D"/>
                            <w:sz w:val="17"/>
                            <w:szCs w:val="17"/>
                            <w:lang w:eastAsia="en-GB"/>
                          </w:rPr>
                          <w:br/>
                        </w:r>
                        <w:r w:rsidRPr="00D005C1">
                          <w:rPr>
                            <w:rFonts w:ascii="Tahoma" w:eastAsia="Times New Roman" w:hAnsi="Tahoma" w:cs="Tahoma"/>
                            <w:color w:val="000000"/>
                            <w:sz w:val="17"/>
                            <w:szCs w:val="17"/>
                            <w:lang w:eastAsia="en-GB"/>
                          </w:rPr>
                          <w:t>Several features are built in to Bison to prevent fraudulent calls from being made; these are:</w:t>
                        </w:r>
                      </w:p>
                      <w:p w:rsidR="00D005C1" w:rsidRPr="00D005C1" w:rsidRDefault="00D005C1" w:rsidP="00D005C1">
                        <w:pPr>
                          <w:numPr>
                            <w:ilvl w:val="0"/>
                            <w:numId w:val="2"/>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The microphone of Bison is turned off until a memory store or a few digits from the keypad, have been dialled</w:t>
                        </w:r>
                        <w:r w:rsidRPr="00D005C1">
                          <w:rPr>
                            <w:rFonts w:ascii="Tahoma" w:eastAsia="Times New Roman" w:hAnsi="Tahoma" w:cs="Tahoma"/>
                            <w:color w:val="000000"/>
                            <w:sz w:val="17"/>
                            <w:szCs w:val="17"/>
                            <w:lang w:eastAsia="en-GB"/>
                          </w:rPr>
                          <w:br/>
                          <w:t xml:space="preserve">This is to prevent a dishonest user attempting to set up a call using an MF Tone Pad (a hand held dialling device, with its own keypad, held close to the microphone of the telephone). Without the muting of the microphone at the start of the call, this user, with a tone pad, could make calls to any number at the expense of the service operator </w:t>
                        </w:r>
                      </w:p>
                      <w:p w:rsidR="00D005C1" w:rsidRPr="00D005C1" w:rsidRDefault="00D005C1" w:rsidP="00D005C1">
                        <w:pPr>
                          <w:numPr>
                            <w:ilvl w:val="0"/>
                            <w:numId w:val="2"/>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The * and # keys cannot be dialled until a call is established</w:t>
                        </w:r>
                        <w:r w:rsidRPr="00D005C1">
                          <w:rPr>
                            <w:rFonts w:ascii="Tahoma" w:eastAsia="Times New Roman" w:hAnsi="Tahoma" w:cs="Tahoma"/>
                            <w:color w:val="000000"/>
                            <w:sz w:val="17"/>
                            <w:szCs w:val="17"/>
                            <w:lang w:eastAsia="en-GB"/>
                          </w:rPr>
                          <w:br/>
                          <w:t xml:space="preserve">This will prevent a fraudulent user from making use of any short codes or feature codes, which may be programmed into a Private Branch Exchange (if Bison is connected to a PBX), or from removing any network call barring restrictions on a BT line (if Bison is connected to a BT line). </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This protection is designed to ensure that only the numbers which the service operator wants to be </w:t>
                        </w:r>
                        <w:proofErr w:type="gramStart"/>
                        <w:r w:rsidRPr="00D005C1">
                          <w:rPr>
                            <w:rFonts w:ascii="Tahoma" w:eastAsia="Times New Roman" w:hAnsi="Tahoma" w:cs="Tahoma"/>
                            <w:color w:val="000000"/>
                            <w:sz w:val="17"/>
                            <w:szCs w:val="17"/>
                            <w:lang w:eastAsia="en-GB"/>
                          </w:rPr>
                          <w:t>dialled,</w:t>
                        </w:r>
                        <w:proofErr w:type="gramEnd"/>
                        <w:r w:rsidRPr="00D005C1">
                          <w:rPr>
                            <w:rFonts w:ascii="Tahoma" w:eastAsia="Times New Roman" w:hAnsi="Tahoma" w:cs="Tahoma"/>
                            <w:color w:val="000000"/>
                            <w:sz w:val="17"/>
                            <w:szCs w:val="17"/>
                            <w:lang w:eastAsia="en-GB"/>
                          </w:rPr>
                          <w:t xml:space="preserve"> can be dialled.</w:t>
                        </w:r>
                      </w:p>
                      <w:p w:rsidR="00D005C1" w:rsidRPr="00D005C1" w:rsidRDefault="00D005C1" w:rsidP="00D005C1">
                        <w:pPr>
                          <w:numPr>
                            <w:ilvl w:val="0"/>
                            <w:numId w:val="3"/>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The keypad is disabled on incoming calls</w:t>
                        </w:r>
                        <w:r w:rsidRPr="00D005C1">
                          <w:rPr>
                            <w:rFonts w:ascii="Tahoma" w:eastAsia="Times New Roman" w:hAnsi="Tahoma" w:cs="Tahoma"/>
                            <w:b/>
                            <w:bCs/>
                            <w:color w:val="000000"/>
                            <w:sz w:val="17"/>
                            <w:szCs w:val="17"/>
                            <w:lang w:eastAsia="en-GB"/>
                          </w:rPr>
                          <w:br/>
                        </w:r>
                        <w:r w:rsidRPr="00D005C1">
                          <w:rPr>
                            <w:rFonts w:ascii="Tahoma" w:eastAsia="Times New Roman" w:hAnsi="Tahoma" w:cs="Tahoma"/>
                            <w:color w:val="000000"/>
                            <w:sz w:val="17"/>
                            <w:szCs w:val="17"/>
                            <w:lang w:eastAsia="en-GB"/>
                          </w:rPr>
                          <w:t xml:space="preserve">Some frauds - known as 'ring back' frauds - involve a user calling into the Bison (from say his, or her, mobile phone), answering the call at Bison, and then hanging up the call at the mobile. This will usually cause dial tone to be returned to the Bison and if the keypad was enabled the user could call the world at the service operator's expense. Thus we disable the keypad on incoming calls. </w:t>
                        </w:r>
                      </w:p>
                      <w:p w:rsidR="00D005C1" w:rsidRPr="00D005C1" w:rsidRDefault="00D005C1" w:rsidP="00D005C1">
                        <w:pPr>
                          <w:numPr>
                            <w:ilvl w:val="0"/>
                            <w:numId w:val="3"/>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Pressing the cradle switch (or replacing the handset in the cradle) does not of itself disconnect the phone line</w:t>
                        </w:r>
                        <w:r w:rsidRPr="00D005C1">
                          <w:rPr>
                            <w:rFonts w:ascii="Tahoma" w:eastAsia="Times New Roman" w:hAnsi="Tahoma" w:cs="Tahoma"/>
                            <w:b/>
                            <w:bCs/>
                            <w:color w:val="000000"/>
                            <w:sz w:val="17"/>
                            <w:szCs w:val="17"/>
                            <w:lang w:eastAsia="en-GB"/>
                          </w:rPr>
                          <w:br/>
                        </w:r>
                        <w:r w:rsidRPr="00D005C1">
                          <w:rPr>
                            <w:rFonts w:ascii="Tahoma" w:eastAsia="Times New Roman" w:hAnsi="Tahoma" w:cs="Tahoma"/>
                            <w:color w:val="000000"/>
                            <w:sz w:val="17"/>
                            <w:szCs w:val="17"/>
                            <w:lang w:eastAsia="en-GB"/>
                          </w:rPr>
                          <w:t xml:space="preserve">Instead, it signals Bison's </w:t>
                        </w:r>
                        <w:proofErr w:type="spellStart"/>
                        <w:r w:rsidRPr="00D005C1">
                          <w:rPr>
                            <w:rFonts w:ascii="Tahoma" w:eastAsia="Times New Roman" w:hAnsi="Tahoma" w:cs="Tahoma"/>
                            <w:color w:val="000000"/>
                            <w:sz w:val="17"/>
                            <w:szCs w:val="17"/>
                            <w:lang w:eastAsia="en-GB"/>
                          </w:rPr>
                          <w:t>micro processor</w:t>
                        </w:r>
                        <w:proofErr w:type="spellEnd"/>
                        <w:r w:rsidRPr="00D005C1">
                          <w:rPr>
                            <w:rFonts w:ascii="Tahoma" w:eastAsia="Times New Roman" w:hAnsi="Tahoma" w:cs="Tahoma"/>
                            <w:color w:val="000000"/>
                            <w:sz w:val="17"/>
                            <w:szCs w:val="17"/>
                            <w:lang w:eastAsia="en-GB"/>
                          </w:rPr>
                          <w:t xml:space="preserve"> to break the line, which it does in a controlled way for a fixed period of time. This is to avoid what are known as 'hook flash' frauds, where a short depression of a telephone hook switch (and momentary disconnection of the phone line) can be used to invoke a registry recall and return dial tone to the user, without commencing a new call. Otherwise frauds could be committed where the user makes a second call (not subject to the dialling restrictions programmed at the phone) because they are able obtain dial tone in the middle of a call. </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Installation</w:t>
                        </w:r>
                        <w:r w:rsidRPr="00D005C1">
                          <w:rPr>
                            <w:rFonts w:ascii="Tahoma" w:eastAsia="Times New Roman" w:hAnsi="Tahoma" w:cs="Tahoma"/>
                            <w:color w:val="000000"/>
                            <w:sz w:val="17"/>
                            <w:szCs w:val="17"/>
                            <w:lang w:eastAsia="en-GB"/>
                          </w:rPr>
                          <w:br/>
                          <w:t>The Bison range is designed for secure wall mounted installation. The case rear is fixed to the case front using hex security screws which can be released with an M4 Allen key. Bison has four holes provided on the rear case for screw fixing to the wall. The case rear can be used as a wall mounting drilling template. Suitable screws and fixings (not supplied) should be selected. The selection of fixing will depend on the surface to which Bison is being fixed. These may include screws and wall plugs, wood screws, '</w:t>
                        </w:r>
                        <w:proofErr w:type="spellStart"/>
                        <w:r w:rsidRPr="00D005C1">
                          <w:rPr>
                            <w:rFonts w:ascii="Tahoma" w:eastAsia="Times New Roman" w:hAnsi="Tahoma" w:cs="Tahoma"/>
                            <w:color w:val="000000"/>
                            <w:sz w:val="17"/>
                            <w:szCs w:val="17"/>
                            <w:lang w:eastAsia="en-GB"/>
                          </w:rPr>
                          <w:t>rawl</w:t>
                        </w:r>
                        <w:proofErr w:type="spellEnd"/>
                        <w:r w:rsidRPr="00D005C1">
                          <w:rPr>
                            <w:rFonts w:ascii="Tahoma" w:eastAsia="Times New Roman" w:hAnsi="Tahoma" w:cs="Tahoma"/>
                            <w:color w:val="000000"/>
                            <w:sz w:val="17"/>
                            <w:szCs w:val="17"/>
                            <w:lang w:eastAsia="en-GB"/>
                          </w:rPr>
                          <w:t>' bolts, or plaster board fittings. The shank diameter of the screws, or '</w:t>
                        </w:r>
                        <w:proofErr w:type="spellStart"/>
                        <w:r w:rsidRPr="00D005C1">
                          <w:rPr>
                            <w:rFonts w:ascii="Tahoma" w:eastAsia="Times New Roman" w:hAnsi="Tahoma" w:cs="Tahoma"/>
                            <w:color w:val="000000"/>
                            <w:sz w:val="17"/>
                            <w:szCs w:val="17"/>
                            <w:lang w:eastAsia="en-GB"/>
                          </w:rPr>
                          <w:t>rawl</w:t>
                        </w:r>
                        <w:proofErr w:type="spellEnd"/>
                        <w:r w:rsidRPr="00D005C1">
                          <w:rPr>
                            <w:rFonts w:ascii="Tahoma" w:eastAsia="Times New Roman" w:hAnsi="Tahoma" w:cs="Tahoma"/>
                            <w:color w:val="000000"/>
                            <w:sz w:val="17"/>
                            <w:szCs w:val="17"/>
                            <w:lang w:eastAsia="en-GB"/>
                          </w:rPr>
                          <w:t>' bolts, used should not exceed 8 mm.</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0"/>
                            <w:szCs w:val="20"/>
                            <w:lang w:eastAsia="en-GB"/>
                          </w:rPr>
                          <w:t>Line Connection</w:t>
                        </w:r>
                        <w:r w:rsidRPr="00D005C1">
                          <w:rPr>
                            <w:rFonts w:ascii="Tahoma" w:eastAsia="Times New Roman" w:hAnsi="Tahoma" w:cs="Tahoma"/>
                            <w:color w:val="000000"/>
                            <w:sz w:val="17"/>
                            <w:szCs w:val="17"/>
                            <w:lang w:eastAsia="en-GB"/>
                          </w:rPr>
                          <w:br/>
                          <w:t xml:space="preserve">Bison is designed for hard wired connection to a PSTN line or a compatible analogue extension of a PBX. It has a large hole in the case rear through which </w:t>
                        </w:r>
                        <w:r w:rsidRPr="00D005C1">
                          <w:rPr>
                            <w:rFonts w:ascii="Tahoma" w:eastAsia="Times New Roman" w:hAnsi="Tahoma" w:cs="Tahoma"/>
                            <w:color w:val="000000"/>
                            <w:sz w:val="17"/>
                            <w:szCs w:val="17"/>
                            <w:lang w:eastAsia="en-GB"/>
                          </w:rPr>
                          <w:lastRenderedPageBreak/>
                          <w:t xml:space="preserve">the telephone cable can be fed. A small block connector at the bottom of the case front allows connection of the telephone line. </w:t>
                        </w:r>
                        <w:proofErr w:type="gramStart"/>
                        <w:r w:rsidRPr="00D005C1">
                          <w:rPr>
                            <w:rFonts w:ascii="Tahoma" w:eastAsia="Times New Roman" w:hAnsi="Tahoma" w:cs="Tahoma"/>
                            <w:color w:val="000000"/>
                            <w:sz w:val="17"/>
                            <w:szCs w:val="17"/>
                            <w:lang w:eastAsia="en-GB"/>
                          </w:rPr>
                          <w:t>The a</w:t>
                        </w:r>
                        <w:proofErr w:type="gramEnd"/>
                        <w:r w:rsidRPr="00D005C1">
                          <w:rPr>
                            <w:rFonts w:ascii="Tahoma" w:eastAsia="Times New Roman" w:hAnsi="Tahoma" w:cs="Tahoma"/>
                            <w:color w:val="000000"/>
                            <w:sz w:val="17"/>
                            <w:szCs w:val="17"/>
                            <w:lang w:eastAsia="en-GB"/>
                          </w:rPr>
                          <w:t xml:space="preserve"> and b telephone wires can be connected to either screw terminal.</w:t>
                        </w:r>
                      </w:p>
                      <w:p w:rsidR="00D005C1" w:rsidRPr="00D005C1" w:rsidRDefault="00D005C1" w:rsidP="00D005C1">
                        <w:pPr>
                          <w:spacing w:before="100" w:beforeAutospacing="1" w:after="100" w:afterAutospacing="1"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Bison's PCB is conformably coated and then selected into a plastic enclosure with an 11mm gap in the chassis to allow for water regress. In the unlikely event that a unit is damaged or faulty, the replacement parts can be easily fitted without removing the cabinet from the wall.</w:t>
                        </w:r>
                        <w:r w:rsidRPr="00D005C1">
                          <w:rPr>
                            <w:rFonts w:ascii="Tahoma" w:eastAsia="Times New Roman" w:hAnsi="Tahoma" w:cs="Tahoma"/>
                            <w:color w:val="000000"/>
                            <w:sz w:val="17"/>
                            <w:szCs w:val="17"/>
                            <w:lang w:eastAsia="en-GB"/>
                          </w:rPr>
                          <w:br/>
                          <w:t>The internal components are built onto a steel chassis that simply slides out and can be replaced by anyone, removing the need for expensive engineers.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74"/>
                          <w:gridCol w:w="2325"/>
                        </w:tblGrid>
                        <w:tr w:rsidR="00D005C1" w:rsidRPr="00D005C1">
                          <w:trPr>
                            <w:tblCellSpacing w:w="15" w:type="dxa"/>
                            <w:jc w:val="center"/>
                          </w:trPr>
                          <w:tc>
                            <w:tcPr>
                              <w:tcW w:w="0" w:type="auto"/>
                              <w:hideMark/>
                            </w:tcPr>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24"/>
                                  <w:szCs w:val="24"/>
                                  <w:lang w:eastAsia="en-GB"/>
                                </w:rPr>
                                <w:t>Prison Phones</w:t>
                              </w:r>
                              <w:r w:rsidRPr="00D005C1">
                                <w:rPr>
                                  <w:rFonts w:ascii="Tahoma" w:eastAsia="Times New Roman" w:hAnsi="Tahoma" w:cs="Tahoma"/>
                                  <w:b/>
                                  <w:bCs/>
                                  <w:color w:val="818285"/>
                                  <w:sz w:val="20"/>
                                  <w:szCs w:val="20"/>
                                  <w:lang w:eastAsia="en-GB"/>
                                </w:rPr>
                                <w:br/>
                              </w:r>
                              <w:r w:rsidRPr="00D005C1">
                                <w:rPr>
                                  <w:rFonts w:ascii="Tahoma" w:eastAsia="Times New Roman" w:hAnsi="Tahoma" w:cs="Tahoma"/>
                                  <w:color w:val="000000"/>
                                  <w:sz w:val="17"/>
                                  <w:szCs w:val="17"/>
                                  <w:lang w:eastAsia="en-GB"/>
                                </w:rPr>
                                <w:t xml:space="preserve">Both Geronimo and Bison phones provide fit for purpose solutions for Phones for use in Prisons and other correctional and secure institutions. Designed to maximise service life and system availability: </w:t>
                              </w:r>
                            </w:p>
                            <w:p w:rsidR="00D005C1" w:rsidRPr="00D005C1" w:rsidRDefault="00D005C1" w:rsidP="00D005C1">
                              <w:pPr>
                                <w:numPr>
                                  <w:ilvl w:val="0"/>
                                  <w:numId w:val="4"/>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Status and Fault Reporting</w:t>
                              </w:r>
                              <w:r w:rsidRPr="00D005C1">
                                <w:rPr>
                                  <w:rFonts w:ascii="Tahoma" w:eastAsia="Times New Roman" w:hAnsi="Tahoma" w:cs="Tahoma"/>
                                  <w:color w:val="000000"/>
                                  <w:sz w:val="17"/>
                                  <w:szCs w:val="17"/>
                                  <w:lang w:eastAsia="en-GB"/>
                                </w:rPr>
                                <w:br/>
                                <w:t xml:space="preserve">Alarms and reports can be initiated by the phones to advise of vandalism, I'm OK verification and service faults </w:t>
                              </w:r>
                            </w:p>
                            <w:p w:rsidR="00D005C1" w:rsidRPr="00D005C1" w:rsidRDefault="00D005C1" w:rsidP="00D005C1">
                              <w:pPr>
                                <w:numPr>
                                  <w:ilvl w:val="0"/>
                                  <w:numId w:val="4"/>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LCD Display Option</w:t>
                              </w:r>
                              <w:r w:rsidRPr="00D005C1">
                                <w:rPr>
                                  <w:rFonts w:ascii="Tahoma" w:eastAsia="Times New Roman" w:hAnsi="Tahoma" w:cs="Tahoma"/>
                                  <w:color w:val="000000"/>
                                  <w:sz w:val="17"/>
                                  <w:szCs w:val="17"/>
                                  <w:lang w:eastAsia="en-GB"/>
                                </w:rPr>
                                <w:br/>
                                <w:t xml:space="preserve">Allows system generated instructions and credit balances to be displayed. The display is ideally positioned to optimise visibility and minimise damage </w:t>
                              </w:r>
                            </w:p>
                            <w:p w:rsidR="00D005C1" w:rsidRPr="00D005C1" w:rsidRDefault="00D005C1" w:rsidP="00D005C1">
                              <w:pPr>
                                <w:numPr>
                                  <w:ilvl w:val="0"/>
                                  <w:numId w:val="4"/>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Card Readers</w:t>
                              </w:r>
                              <w:r w:rsidRPr="00D005C1">
                                <w:rPr>
                                  <w:rFonts w:ascii="Tahoma" w:eastAsia="Times New Roman" w:hAnsi="Tahoma" w:cs="Tahoma"/>
                                  <w:color w:val="000000"/>
                                  <w:sz w:val="17"/>
                                  <w:szCs w:val="17"/>
                                  <w:lang w:eastAsia="en-GB"/>
                                </w:rPr>
                                <w:br/>
                                <w:t xml:space="preserve">Optical and magnetic swipe card readers can be fitted to the side of the phones e.g. for account number entry. The display is ideally positioned to optimise visibility and minimise damage </w:t>
                              </w:r>
                            </w:p>
                            <w:p w:rsidR="00D005C1" w:rsidRPr="00D005C1" w:rsidRDefault="00D005C1" w:rsidP="00D005C1">
                              <w:pPr>
                                <w:numPr>
                                  <w:ilvl w:val="0"/>
                                  <w:numId w:val="4"/>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Analogue or SIP Connectivity</w:t>
                              </w:r>
                              <w:r w:rsidRPr="00D005C1">
                                <w:rPr>
                                  <w:rFonts w:ascii="Tahoma" w:eastAsia="Times New Roman" w:hAnsi="Tahoma" w:cs="Tahoma"/>
                                  <w:color w:val="000000"/>
                                  <w:sz w:val="17"/>
                                  <w:szCs w:val="17"/>
                                  <w:lang w:eastAsia="en-GB"/>
                                </w:rPr>
                                <w:t xml:space="preserve"> permits use of standard or Cat5 cabling </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Special Requirements? if you have any bespoke needs please </w:t>
                              </w:r>
                              <w:hyperlink r:id="rId9" w:history="1">
                                <w:r w:rsidRPr="00D005C1">
                                  <w:rPr>
                                    <w:rFonts w:ascii="Tahoma" w:eastAsia="Times New Roman" w:hAnsi="Tahoma" w:cs="Tahoma"/>
                                    <w:color w:val="0000FF"/>
                                    <w:sz w:val="17"/>
                                    <w:szCs w:val="17"/>
                                    <w:lang w:eastAsia="en-GB"/>
                                  </w:rPr>
                                  <w:t>Contact Us</w:t>
                                </w:r>
                              </w:hyperlink>
                            </w:p>
                          </w:tc>
                          <w:tc>
                            <w:tcPr>
                              <w:tcW w:w="0" w:type="auto"/>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imes New Roman" w:eastAsia="Times New Roman" w:hAnsi="Times New Roman" w:cs="Times New Roman"/>
                                  <w:noProof/>
                                  <w:color w:val="000000"/>
                                  <w:lang w:eastAsia="en-GB"/>
                                </w:rPr>
                                <w:drawing>
                                  <wp:inline distT="0" distB="0" distL="0" distR="0" wp14:anchorId="49115584" wp14:editId="390A76E1">
                                    <wp:extent cx="1428750" cy="2085975"/>
                                    <wp:effectExtent l="0" t="0" r="0" b="9525"/>
                                    <wp:docPr id="2" name="Picture 2" descr="http://www.kalika.co.uk/images/kalika-prison-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lika.co.uk/images/kalika-prison-ph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85975"/>
                                            </a:xfrm>
                                            <a:prstGeom prst="rect">
                                              <a:avLst/>
                                            </a:prstGeom>
                                            <a:noFill/>
                                            <a:ln>
                                              <a:noFill/>
                                            </a:ln>
                                          </pic:spPr>
                                        </pic:pic>
                                      </a:graphicData>
                                    </a:graphic>
                                  </wp:inline>
                                </w:drawing>
                              </w:r>
                            </w:p>
                          </w:tc>
                        </w:tr>
                      </w:tbl>
                      <w:p w:rsidR="00D005C1" w:rsidRPr="00D005C1" w:rsidRDefault="00D005C1" w:rsidP="00D005C1">
                        <w:pPr>
                          <w:spacing w:after="0" w:line="240" w:lineRule="auto"/>
                          <w:jc w:val="center"/>
                          <w:rPr>
                            <w:rFonts w:ascii="Tahoma" w:eastAsia="Times New Roman" w:hAnsi="Tahoma" w:cs="Tahoma"/>
                            <w:vanish/>
                            <w:color w:val="000000"/>
                            <w:sz w:val="17"/>
                            <w:szCs w:val="17"/>
                            <w:lang w:eastAsia="en-GB"/>
                          </w:rPr>
                        </w:pPr>
                      </w:p>
                      <w:tbl>
                        <w:tblPr>
                          <w:tblW w:w="5000" w:type="pct"/>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3041"/>
                          <w:gridCol w:w="3042"/>
                        </w:tblGrid>
                        <w:tr w:rsidR="00D005C1" w:rsidRPr="00D005C1">
                          <w:trPr>
                            <w:tblCellSpacing w:w="0"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BB0069"/>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Functional Specifications</w:t>
                              </w:r>
                            </w:p>
                          </w:tc>
                          <w:tc>
                            <w:tcPr>
                              <w:tcW w:w="2500" w:type="pct"/>
                              <w:tcBorders>
                                <w:top w:val="outset" w:sz="6" w:space="0" w:color="C0C0C0"/>
                                <w:left w:val="outset" w:sz="6" w:space="0" w:color="C0C0C0"/>
                                <w:bottom w:val="outset" w:sz="6" w:space="0" w:color="C0C0C0"/>
                                <w:right w:val="outset" w:sz="6" w:space="0" w:color="C0C0C0"/>
                              </w:tcBorders>
                              <w:shd w:val="clear" w:color="auto" w:fill="BB0069"/>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Network Interface and Standards</w:t>
                              </w:r>
                            </w:p>
                          </w:tc>
                        </w:tr>
                        <w:tr w:rsidR="00D005C1" w:rsidRPr="00D005C1">
                          <w:trPr>
                            <w:tblCellSpacing w:w="0" w:type="dxa"/>
                            <w:jc w:val="center"/>
                          </w:trPr>
                          <w:tc>
                            <w:tcPr>
                              <w:tcW w:w="2500" w:type="pct"/>
                              <w:tcBorders>
                                <w:top w:val="outset" w:sz="6" w:space="0" w:color="C0C0C0"/>
                                <w:left w:val="outset" w:sz="6" w:space="0" w:color="C0C0C0"/>
                                <w:bottom w:val="outset" w:sz="6" w:space="0" w:color="C0C0C0"/>
                                <w:right w:val="outset" w:sz="6" w:space="0" w:color="C0C0C0"/>
                              </w:tcBorders>
                              <w:hideMark/>
                            </w:tcPr>
                            <w:p w:rsidR="00D005C1" w:rsidRPr="00D005C1" w:rsidRDefault="00D005C1" w:rsidP="00D005C1">
                              <w:pPr>
                                <w:numPr>
                                  <w:ilvl w:val="0"/>
                                  <w:numId w:val="5"/>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Four autodial memory stores</w:t>
                              </w:r>
                              <w:r w:rsidRPr="00D005C1">
                                <w:rPr>
                                  <w:rFonts w:ascii="Tahoma" w:eastAsia="Times New Roman" w:hAnsi="Tahoma" w:cs="Tahoma"/>
                                  <w:color w:val="000000"/>
                                  <w:sz w:val="17"/>
                                  <w:szCs w:val="17"/>
                                  <w:lang w:eastAsia="en-GB"/>
                                </w:rPr>
                                <w:br/>
                                <w:t xml:space="preserve">Four 16 digit memory stores with single button operation </w:t>
                              </w:r>
                            </w:p>
                            <w:p w:rsidR="00D005C1" w:rsidRPr="00D005C1" w:rsidRDefault="00D005C1" w:rsidP="00D005C1">
                              <w:pPr>
                                <w:numPr>
                                  <w:ilvl w:val="0"/>
                                  <w:numId w:val="5"/>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Off Hook '</w:t>
                              </w:r>
                              <w:proofErr w:type="spellStart"/>
                              <w:r w:rsidRPr="00D005C1">
                                <w:rPr>
                                  <w:rFonts w:ascii="Tahoma" w:eastAsia="Times New Roman" w:hAnsi="Tahoma" w:cs="Tahoma"/>
                                  <w:b/>
                                  <w:bCs/>
                                  <w:color w:val="818285"/>
                                  <w:sz w:val="17"/>
                                  <w:szCs w:val="17"/>
                                  <w:lang w:eastAsia="en-GB"/>
                                </w:rPr>
                                <w:t>Hotdial</w:t>
                              </w:r>
                              <w:proofErr w:type="spellEnd"/>
                              <w:r w:rsidRPr="00D005C1">
                                <w:rPr>
                                  <w:rFonts w:ascii="Tahoma" w:eastAsia="Times New Roman" w:hAnsi="Tahoma" w:cs="Tahoma"/>
                                  <w:b/>
                                  <w:bCs/>
                                  <w:color w:val="818285"/>
                                  <w:sz w:val="17"/>
                                  <w:szCs w:val="17"/>
                                  <w:lang w:eastAsia="en-GB"/>
                                </w:rPr>
                                <w:t>' Memory</w:t>
                              </w:r>
                              <w:r w:rsidRPr="00D005C1">
                                <w:rPr>
                                  <w:rFonts w:ascii="Tahoma" w:eastAsia="Times New Roman" w:hAnsi="Tahoma" w:cs="Tahoma"/>
                                  <w:color w:val="000000"/>
                                  <w:sz w:val="17"/>
                                  <w:szCs w:val="17"/>
                                  <w:lang w:eastAsia="en-GB"/>
                                </w:rPr>
                                <w:br/>
                                <w:t xml:space="preserve">16 digit memory which will automatically dial when the handset is lifted. This can be used on its own, or in conjunction the other memory buttons and the telephone keypad </w:t>
                              </w:r>
                            </w:p>
                            <w:p w:rsidR="00D005C1" w:rsidRPr="00D005C1" w:rsidRDefault="00D005C1" w:rsidP="00D005C1">
                              <w:pPr>
                                <w:numPr>
                                  <w:ilvl w:val="0"/>
                                  <w:numId w:val="5"/>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818285"/>
                                  <w:sz w:val="17"/>
                                  <w:szCs w:val="17"/>
                                  <w:lang w:eastAsia="en-GB"/>
                                </w:rPr>
                                <w:t>12 button, heavy duty, telephone Keypad</w:t>
                              </w:r>
                              <w:r w:rsidRPr="00D005C1">
                                <w:rPr>
                                  <w:rFonts w:ascii="Tahoma" w:eastAsia="Times New Roman" w:hAnsi="Tahoma" w:cs="Tahoma"/>
                                  <w:color w:val="000000"/>
                                  <w:sz w:val="17"/>
                                  <w:szCs w:val="17"/>
                                  <w:lang w:eastAsia="en-GB"/>
                                </w:rPr>
                                <w:br/>
                                <w:t xml:space="preserve">Enable or Disable the telephone numbers keypad </w:t>
                              </w:r>
                            </w:p>
                          </w:tc>
                          <w:tc>
                            <w:tcPr>
                              <w:tcW w:w="2500" w:type="pct"/>
                              <w:tcBorders>
                                <w:top w:val="outset" w:sz="6" w:space="0" w:color="C0C0C0"/>
                                <w:left w:val="outset" w:sz="6" w:space="0" w:color="C0C0C0"/>
                                <w:bottom w:val="outset" w:sz="6" w:space="0" w:color="C0C0C0"/>
                                <w:right w:val="outset" w:sz="6" w:space="0" w:color="C0C0C0"/>
                              </w:tcBorders>
                              <w:hideMark/>
                            </w:tcPr>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Suitable for connection to the PSTN or an analogue extension of a PBX </w:t>
                              </w:r>
                            </w:p>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EN EN60950:2000 </w:t>
                              </w:r>
                            </w:p>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EN 55022:1998 and Am1: 2000 and Am2: 2003 </w:t>
                              </w:r>
                            </w:p>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EN 55024:1998 and Am1: 000 and Am2: 2003 </w:t>
                              </w:r>
                            </w:p>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CTR21 compliant interface </w:t>
                              </w:r>
                            </w:p>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DTMF dialling </w:t>
                              </w:r>
                            </w:p>
                            <w:p w:rsidR="00D005C1" w:rsidRPr="00D005C1" w:rsidRDefault="00D005C1" w:rsidP="00D005C1">
                              <w:pPr>
                                <w:numPr>
                                  <w:ilvl w:val="0"/>
                                  <w:numId w:val="6"/>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Line Powered </w:t>
                              </w:r>
                            </w:p>
                          </w:tc>
                        </w:tr>
                      </w:tbl>
                      <w:p w:rsidR="00D005C1" w:rsidRPr="00D005C1" w:rsidRDefault="00D005C1" w:rsidP="00D005C1">
                        <w:pPr>
                          <w:spacing w:after="0" w:line="240" w:lineRule="auto"/>
                          <w:jc w:val="center"/>
                          <w:rPr>
                            <w:rFonts w:ascii="Tahoma" w:eastAsia="Times New Roman" w:hAnsi="Tahoma" w:cs="Tahoma"/>
                            <w:vanish/>
                            <w:color w:val="000000"/>
                            <w:sz w:val="17"/>
                            <w:szCs w:val="17"/>
                            <w:lang w:eastAsia="en-GB"/>
                          </w:rPr>
                        </w:pPr>
                      </w:p>
                      <w:tbl>
                        <w:tblPr>
                          <w:tblW w:w="5000" w:type="pct"/>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906"/>
                          <w:gridCol w:w="1397"/>
                          <w:gridCol w:w="1812"/>
                          <w:gridCol w:w="1968"/>
                        </w:tblGrid>
                        <w:tr w:rsidR="00D005C1" w:rsidRPr="00D005C1">
                          <w:trPr>
                            <w:tblCellSpacing w:w="0" w:type="dxa"/>
                            <w:jc w:val="center"/>
                          </w:trPr>
                          <w:tc>
                            <w:tcPr>
                              <w:tcW w:w="1250" w:type="pct"/>
                              <w:tcBorders>
                                <w:top w:val="outset" w:sz="6" w:space="0" w:color="C0C0C0"/>
                                <w:left w:val="outset" w:sz="6" w:space="0" w:color="C0C0C0"/>
                                <w:bottom w:val="outset" w:sz="6" w:space="0" w:color="C0C0C0"/>
                                <w:right w:val="outset" w:sz="6" w:space="0" w:color="C0C0C0"/>
                              </w:tcBorders>
                              <w:shd w:val="clear" w:color="auto" w:fill="BB0069"/>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Case</w:t>
                              </w:r>
                            </w:p>
                          </w:tc>
                          <w:tc>
                            <w:tcPr>
                              <w:tcW w:w="1250" w:type="pct"/>
                              <w:tcBorders>
                                <w:top w:val="outset" w:sz="6" w:space="0" w:color="C0C0C0"/>
                                <w:left w:val="outset" w:sz="6" w:space="0" w:color="C0C0C0"/>
                                <w:bottom w:val="outset" w:sz="6" w:space="0" w:color="C0C0C0"/>
                                <w:right w:val="outset" w:sz="6" w:space="0" w:color="C0C0C0"/>
                              </w:tcBorders>
                              <w:shd w:val="clear" w:color="auto" w:fill="BB0069"/>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Environmental</w:t>
                              </w:r>
                            </w:p>
                          </w:tc>
                          <w:tc>
                            <w:tcPr>
                              <w:tcW w:w="1250" w:type="pct"/>
                              <w:tcBorders>
                                <w:top w:val="outset" w:sz="6" w:space="0" w:color="C0C0C0"/>
                                <w:left w:val="outset" w:sz="6" w:space="0" w:color="C0C0C0"/>
                                <w:bottom w:val="outset" w:sz="6" w:space="0" w:color="C0C0C0"/>
                                <w:right w:val="outset" w:sz="6" w:space="0" w:color="C0C0C0"/>
                              </w:tcBorders>
                              <w:shd w:val="clear" w:color="auto" w:fill="BB0069"/>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Keypad</w:t>
                              </w:r>
                            </w:p>
                          </w:tc>
                          <w:tc>
                            <w:tcPr>
                              <w:tcW w:w="1250" w:type="pct"/>
                              <w:tcBorders>
                                <w:top w:val="outset" w:sz="6" w:space="0" w:color="C0C0C0"/>
                                <w:left w:val="outset" w:sz="6" w:space="0" w:color="C0C0C0"/>
                                <w:bottom w:val="outset" w:sz="6" w:space="0" w:color="C0C0C0"/>
                                <w:right w:val="outset" w:sz="6" w:space="0" w:color="C0C0C0"/>
                              </w:tcBorders>
                              <w:shd w:val="clear" w:color="auto" w:fill="BB0069"/>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b/>
                                  <w:bCs/>
                                  <w:color w:val="FFFFFF"/>
                                  <w:sz w:val="17"/>
                                  <w:szCs w:val="17"/>
                                  <w:lang w:eastAsia="en-GB"/>
                                </w:rPr>
                                <w:t>Handset and Cable</w:t>
                              </w:r>
                            </w:p>
                          </w:tc>
                        </w:tr>
                        <w:tr w:rsidR="00D005C1" w:rsidRPr="00D005C1">
                          <w:trPr>
                            <w:tblCellSpacing w:w="0" w:type="dxa"/>
                            <w:jc w:val="center"/>
                          </w:trPr>
                          <w:tc>
                            <w:tcPr>
                              <w:tcW w:w="1250" w:type="pct"/>
                              <w:tcBorders>
                                <w:top w:val="outset" w:sz="6" w:space="0" w:color="C0C0C0"/>
                                <w:left w:val="outset" w:sz="6" w:space="0" w:color="C0C0C0"/>
                                <w:bottom w:val="outset" w:sz="6" w:space="0" w:color="C0C0C0"/>
                                <w:right w:val="outset" w:sz="6" w:space="0" w:color="C0C0C0"/>
                              </w:tcBorders>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Up to 4mm </w:t>
                              </w:r>
                              <w:r w:rsidRPr="00D005C1">
                                <w:rPr>
                                  <w:rFonts w:ascii="Tahoma" w:eastAsia="Times New Roman" w:hAnsi="Tahoma" w:cs="Tahoma"/>
                                  <w:color w:val="000000"/>
                                  <w:sz w:val="17"/>
                                  <w:szCs w:val="17"/>
                                  <w:lang w:eastAsia="en-GB"/>
                                </w:rPr>
                                <w:lastRenderedPageBreak/>
                                <w:t>steel enclosure with epoxy powder coat finish</w:t>
                              </w:r>
                            </w:p>
                          </w:tc>
                          <w:tc>
                            <w:tcPr>
                              <w:tcW w:w="1250" w:type="pct"/>
                              <w:tcBorders>
                                <w:top w:val="outset" w:sz="6" w:space="0" w:color="C0C0C0"/>
                                <w:left w:val="outset" w:sz="6" w:space="0" w:color="C0C0C0"/>
                                <w:bottom w:val="outset" w:sz="6" w:space="0" w:color="C0C0C0"/>
                                <w:right w:val="outset" w:sz="6" w:space="0" w:color="C0C0C0"/>
                              </w:tcBorders>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lastRenderedPageBreak/>
                                <w:t xml:space="preserve">IP55 specified Operating </w:t>
                              </w:r>
                              <w:r w:rsidRPr="00D005C1">
                                <w:rPr>
                                  <w:rFonts w:ascii="Tahoma" w:eastAsia="Times New Roman" w:hAnsi="Tahoma" w:cs="Tahoma"/>
                                  <w:color w:val="000000"/>
                                  <w:sz w:val="17"/>
                                  <w:szCs w:val="17"/>
                                  <w:lang w:eastAsia="en-GB"/>
                                </w:rPr>
                                <w:lastRenderedPageBreak/>
                                <w:t xml:space="preserve">temperature -20 to +55 C Humidity RH 95% </w:t>
                              </w:r>
                              <w:proofErr w:type="spellStart"/>
                              <w:r w:rsidRPr="00D005C1">
                                <w:rPr>
                                  <w:rFonts w:ascii="Tahoma" w:eastAsia="Times New Roman" w:hAnsi="Tahoma" w:cs="Tahoma"/>
                                  <w:color w:val="000000"/>
                                  <w:sz w:val="17"/>
                                  <w:szCs w:val="17"/>
                                  <w:lang w:eastAsia="en-GB"/>
                                </w:rPr>
                                <w:t>non condensing</w:t>
                              </w:r>
                              <w:proofErr w:type="spellEnd"/>
                              <w:r w:rsidRPr="00D005C1">
                                <w:rPr>
                                  <w:rFonts w:ascii="Tahoma" w:eastAsia="Times New Roman" w:hAnsi="Tahoma" w:cs="Tahoma"/>
                                  <w:color w:val="000000"/>
                                  <w:sz w:val="17"/>
                                  <w:szCs w:val="17"/>
                                  <w:lang w:eastAsia="en-GB"/>
                                </w:rPr>
                                <w:t xml:space="preserve"> </w:t>
                              </w:r>
                            </w:p>
                            <w:p w:rsidR="00D005C1" w:rsidRPr="00D005C1" w:rsidRDefault="00D005C1" w:rsidP="00D005C1">
                              <w:p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When housed in the bespoke enclosure, Bison has a rating of IP66</w:t>
                              </w:r>
                            </w:p>
                          </w:tc>
                          <w:tc>
                            <w:tcPr>
                              <w:tcW w:w="1250" w:type="pct"/>
                              <w:tcBorders>
                                <w:top w:val="outset" w:sz="6" w:space="0" w:color="C0C0C0"/>
                                <w:left w:val="outset" w:sz="6" w:space="0" w:color="C0C0C0"/>
                                <w:bottom w:val="outset" w:sz="6" w:space="0" w:color="C0C0C0"/>
                                <w:right w:val="outset" w:sz="6" w:space="0" w:color="C0C0C0"/>
                              </w:tcBorders>
                              <w:hideMark/>
                            </w:tcPr>
                            <w:p w:rsidR="00D005C1" w:rsidRPr="00D005C1" w:rsidRDefault="00D005C1" w:rsidP="00D005C1">
                              <w:pPr>
                                <w:numPr>
                                  <w:ilvl w:val="0"/>
                                  <w:numId w:val="7"/>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lastRenderedPageBreak/>
                                <w:t xml:space="preserve">Layout complies </w:t>
                              </w:r>
                              <w:r w:rsidRPr="00D005C1">
                                <w:rPr>
                                  <w:rFonts w:ascii="Tahoma" w:eastAsia="Times New Roman" w:hAnsi="Tahoma" w:cs="Tahoma"/>
                                  <w:color w:val="000000"/>
                                  <w:sz w:val="17"/>
                                  <w:szCs w:val="17"/>
                                  <w:lang w:eastAsia="en-GB"/>
                                </w:rPr>
                                <w:lastRenderedPageBreak/>
                                <w:t xml:space="preserve">with ITU Recommendation E161 </w:t>
                              </w:r>
                            </w:p>
                            <w:p w:rsidR="00D005C1" w:rsidRPr="00D005C1" w:rsidRDefault="00D005C1" w:rsidP="00D005C1">
                              <w:pPr>
                                <w:numPr>
                                  <w:ilvl w:val="0"/>
                                  <w:numId w:val="7"/>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Raised, tactile pip on the 5 key </w:t>
                              </w:r>
                            </w:p>
                            <w:p w:rsidR="00D005C1" w:rsidRPr="00D005C1" w:rsidRDefault="00D005C1" w:rsidP="00D005C1">
                              <w:pPr>
                                <w:numPr>
                                  <w:ilvl w:val="0"/>
                                  <w:numId w:val="7"/>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Key construction is </w:t>
                              </w:r>
                              <w:proofErr w:type="spellStart"/>
                              <w:r w:rsidRPr="00D005C1">
                                <w:rPr>
                                  <w:rFonts w:ascii="Tahoma" w:eastAsia="Times New Roman" w:hAnsi="Tahoma" w:cs="Tahoma"/>
                                  <w:color w:val="000000"/>
                                  <w:sz w:val="17"/>
                                  <w:szCs w:val="17"/>
                                  <w:lang w:eastAsia="en-GB"/>
                                </w:rPr>
                                <w:t>ultra hard</w:t>
                              </w:r>
                              <w:proofErr w:type="spellEnd"/>
                              <w:r w:rsidRPr="00D005C1">
                                <w:rPr>
                                  <w:rFonts w:ascii="Tahoma" w:eastAsia="Times New Roman" w:hAnsi="Tahoma" w:cs="Tahoma"/>
                                  <w:color w:val="000000"/>
                                  <w:sz w:val="17"/>
                                  <w:szCs w:val="17"/>
                                  <w:lang w:eastAsia="en-GB"/>
                                </w:rPr>
                                <w:t xml:space="preserve"> wearing zinc die cast with engraved and epoxy fill legends </w:t>
                              </w:r>
                            </w:p>
                          </w:tc>
                          <w:tc>
                            <w:tcPr>
                              <w:tcW w:w="1250" w:type="pct"/>
                              <w:tcBorders>
                                <w:top w:val="outset" w:sz="6" w:space="0" w:color="C0C0C0"/>
                                <w:left w:val="outset" w:sz="6" w:space="0" w:color="C0C0C0"/>
                                <w:bottom w:val="outset" w:sz="6" w:space="0" w:color="C0C0C0"/>
                                <w:right w:val="outset" w:sz="6" w:space="0" w:color="C0C0C0"/>
                              </w:tcBorders>
                              <w:hideMark/>
                            </w:tcPr>
                            <w:p w:rsidR="00D005C1" w:rsidRPr="00D005C1" w:rsidRDefault="00D005C1" w:rsidP="00D005C1">
                              <w:pPr>
                                <w:numPr>
                                  <w:ilvl w:val="0"/>
                                  <w:numId w:val="8"/>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lastRenderedPageBreak/>
                                <w:t xml:space="preserve">Glass loaded polycarbonate </w:t>
                              </w:r>
                              <w:r w:rsidRPr="00D005C1">
                                <w:rPr>
                                  <w:rFonts w:ascii="Tahoma" w:eastAsia="Times New Roman" w:hAnsi="Tahoma" w:cs="Tahoma"/>
                                  <w:color w:val="000000"/>
                                  <w:sz w:val="17"/>
                                  <w:szCs w:val="17"/>
                                  <w:lang w:eastAsia="en-GB"/>
                                </w:rPr>
                                <w:lastRenderedPageBreak/>
                                <w:t xml:space="preserve">and PBT handset </w:t>
                              </w:r>
                            </w:p>
                            <w:p w:rsidR="00D005C1" w:rsidRPr="00D005C1" w:rsidRDefault="00D005C1" w:rsidP="00D005C1">
                              <w:pPr>
                                <w:numPr>
                                  <w:ilvl w:val="0"/>
                                  <w:numId w:val="8"/>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Inductive coupling receiver (in conformance with ITU Recommendation P37) </w:t>
                              </w:r>
                            </w:p>
                            <w:p w:rsidR="00D005C1" w:rsidRPr="00D005C1" w:rsidRDefault="00D005C1" w:rsidP="00D005C1">
                              <w:pPr>
                                <w:numPr>
                                  <w:ilvl w:val="0"/>
                                  <w:numId w:val="8"/>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Sealed microphone and receiver capsules </w:t>
                              </w:r>
                            </w:p>
                            <w:p w:rsidR="00D005C1" w:rsidRPr="00D005C1" w:rsidRDefault="00D005C1" w:rsidP="00D005C1">
                              <w:pPr>
                                <w:numPr>
                                  <w:ilvl w:val="0"/>
                                  <w:numId w:val="8"/>
                                </w:numPr>
                                <w:spacing w:before="100" w:beforeAutospacing="1" w:after="100" w:afterAutospacing="1"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xml:space="preserve">Armoured cable with </w:t>
                              </w:r>
                              <w:proofErr w:type="spellStart"/>
                              <w:r w:rsidRPr="00D005C1">
                                <w:rPr>
                                  <w:rFonts w:ascii="Tahoma" w:eastAsia="Times New Roman" w:hAnsi="Tahoma" w:cs="Tahoma"/>
                                  <w:color w:val="000000"/>
                                  <w:sz w:val="17"/>
                                  <w:szCs w:val="17"/>
                                  <w:lang w:eastAsia="en-GB"/>
                                </w:rPr>
                                <w:t>anti burst</w:t>
                              </w:r>
                              <w:proofErr w:type="spellEnd"/>
                              <w:r w:rsidRPr="00D005C1">
                                <w:rPr>
                                  <w:rFonts w:ascii="Tahoma" w:eastAsia="Times New Roman" w:hAnsi="Tahoma" w:cs="Tahoma"/>
                                  <w:color w:val="000000"/>
                                  <w:sz w:val="17"/>
                                  <w:szCs w:val="17"/>
                                  <w:lang w:eastAsia="en-GB"/>
                                </w:rPr>
                                <w:t xml:space="preserve"> windings and 200Kg strain force </w:t>
                              </w:r>
                            </w:p>
                          </w:tc>
                        </w:tr>
                      </w:tbl>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p>
                    </w:tc>
                  </w:tr>
                </w:tbl>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p>
              </w:tc>
              <w:tc>
                <w:tcPr>
                  <w:tcW w:w="0" w:type="auto"/>
                  <w:hideMark/>
                </w:tcPr>
                <w:p w:rsidR="00D005C1" w:rsidRPr="00D005C1" w:rsidRDefault="00D005C1" w:rsidP="00D005C1">
                  <w:pPr>
                    <w:spacing w:after="0" w:line="240" w:lineRule="auto"/>
                    <w:jc w:val="center"/>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lastRenderedPageBreak/>
                    <w:t> </w:t>
                  </w:r>
                </w:p>
              </w:tc>
            </w:tr>
          </w:tbl>
          <w:p w:rsidR="00D005C1" w:rsidRPr="00D005C1" w:rsidRDefault="00D005C1" w:rsidP="00D005C1">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D005C1" w:rsidRPr="00D005C1" w:rsidRDefault="00D005C1" w:rsidP="00D005C1">
            <w:pPr>
              <w:spacing w:after="0" w:line="240" w:lineRule="auto"/>
              <w:rPr>
                <w:rFonts w:ascii="Times New Roman" w:eastAsia="Times New Roman" w:hAnsi="Times New Roman" w:cs="Times New Roman"/>
                <w:sz w:val="24"/>
                <w:szCs w:val="24"/>
                <w:lang w:eastAsia="en-GB"/>
              </w:rPr>
            </w:pPr>
            <w:r w:rsidRPr="00D005C1">
              <w:rPr>
                <w:rFonts w:ascii="Times New Roman" w:eastAsia="Times New Roman" w:hAnsi="Times New Roman" w:cs="Times New Roman"/>
                <w:noProof/>
                <w:sz w:val="24"/>
                <w:szCs w:val="24"/>
                <w:lang w:eastAsia="en-GB"/>
              </w:rPr>
              <w:lastRenderedPageBreak/>
              <w:drawing>
                <wp:inline distT="0" distB="0" distL="0" distR="0" wp14:anchorId="79BF0B3D" wp14:editId="311F241D">
                  <wp:extent cx="9525" cy="9525"/>
                  <wp:effectExtent l="0" t="0" r="0" b="0"/>
                  <wp:docPr id="3" name="Picture 3" descr="http://www.kalika.co.uk/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ika.co.uk/images/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005C1" w:rsidRPr="00D005C1" w:rsidTr="00D005C1">
        <w:trPr>
          <w:gridAfter w:val="1"/>
          <w:tblCellSpacing w:w="0" w:type="dxa"/>
        </w:trPr>
        <w:tc>
          <w:tcPr>
            <w:tcW w:w="0" w:type="auto"/>
            <w:vAlign w:val="center"/>
            <w:hideMark/>
          </w:tcPr>
          <w:p w:rsidR="00D005C1" w:rsidRPr="00D005C1" w:rsidRDefault="00D005C1" w:rsidP="00D005C1">
            <w:pPr>
              <w:spacing w:after="0" w:line="240" w:lineRule="auto"/>
              <w:rPr>
                <w:rFonts w:ascii="Times New Roman" w:eastAsia="Times New Roman" w:hAnsi="Times New Roman" w:cs="Times New Roman"/>
                <w:sz w:val="24"/>
                <w:szCs w:val="24"/>
                <w:lang w:eastAsia="en-GB"/>
              </w:rPr>
            </w:pPr>
            <w:r w:rsidRPr="00D005C1">
              <w:rPr>
                <w:rFonts w:ascii="Times New Roman" w:eastAsia="Times New Roman" w:hAnsi="Times New Roman" w:cs="Times New Roman"/>
                <w:noProof/>
                <w:sz w:val="24"/>
                <w:szCs w:val="24"/>
                <w:lang w:eastAsia="en-GB"/>
              </w:rPr>
              <w:lastRenderedPageBreak/>
              <w:drawing>
                <wp:inline distT="0" distB="0" distL="0" distR="0" wp14:anchorId="30522056" wp14:editId="59AF5284">
                  <wp:extent cx="9525" cy="9525"/>
                  <wp:effectExtent l="0" t="0" r="0" b="0"/>
                  <wp:docPr id="4" name="Picture 4" descr="http://www.kalika.co.uk/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ika.co.uk/images/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005C1" w:rsidRPr="00D005C1" w:rsidRDefault="00D005C1" w:rsidP="00D005C1">
            <w:pPr>
              <w:spacing w:after="0" w:line="240" w:lineRule="auto"/>
              <w:rPr>
                <w:rFonts w:ascii="Times New Roman" w:eastAsia="Times New Roman" w:hAnsi="Times New Roman" w:cs="Times New Roman"/>
                <w:sz w:val="20"/>
                <w:szCs w:val="20"/>
                <w:lang w:eastAsia="en-GB"/>
              </w:rPr>
            </w:pPr>
          </w:p>
        </w:tc>
      </w:tr>
      <w:tr w:rsidR="00D005C1" w:rsidRPr="00D005C1" w:rsidTr="00D005C1">
        <w:trPr>
          <w:tblCellSpacing w:w="0" w:type="dxa"/>
        </w:trPr>
        <w:tc>
          <w:tcPr>
            <w:tcW w:w="0" w:type="auto"/>
            <w:vAlign w:val="center"/>
            <w:hideMark/>
          </w:tcPr>
          <w:p w:rsidR="00D005C1" w:rsidRPr="00D005C1" w:rsidRDefault="00D005C1" w:rsidP="00D005C1">
            <w:pPr>
              <w:spacing w:after="0" w:line="240" w:lineRule="auto"/>
              <w:rPr>
                <w:rFonts w:ascii="Times New Roman" w:eastAsia="Times New Roman" w:hAnsi="Times New Roman" w:cs="Times New Roman"/>
                <w:sz w:val="24"/>
                <w:szCs w:val="24"/>
                <w:lang w:eastAsia="en-GB"/>
              </w:rPr>
            </w:pPr>
            <w:r w:rsidRPr="00D005C1">
              <w:rPr>
                <w:rFonts w:ascii="Times New Roman" w:eastAsia="Times New Roman" w:hAnsi="Times New Roman" w:cs="Times New Roman"/>
                <w:noProof/>
                <w:sz w:val="24"/>
                <w:szCs w:val="24"/>
                <w:lang w:eastAsia="en-GB"/>
              </w:rPr>
              <w:drawing>
                <wp:inline distT="0" distB="0" distL="0" distR="0" wp14:anchorId="657C20D0" wp14:editId="6603B3A3">
                  <wp:extent cx="9525" cy="9525"/>
                  <wp:effectExtent l="0" t="0" r="0" b="0"/>
                  <wp:docPr id="5" name="Picture 5" descr="http://www.kalika.co.uk/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lika.co.uk/images/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0" w:type="dxa"/>
            <w:hideMark/>
          </w:tcPr>
          <w:tbl>
            <w:tblPr>
              <w:tblW w:w="5000" w:type="pct"/>
              <w:tblCellSpacing w:w="0" w:type="dxa"/>
              <w:tblCellMar>
                <w:left w:w="0" w:type="dxa"/>
                <w:right w:w="0" w:type="dxa"/>
              </w:tblCellMar>
              <w:tblLook w:val="04A0" w:firstRow="1" w:lastRow="0" w:firstColumn="1" w:lastColumn="0" w:noHBand="0" w:noVBand="1"/>
            </w:tblPr>
            <w:tblGrid>
              <w:gridCol w:w="2063"/>
              <w:gridCol w:w="705"/>
            </w:tblGrid>
            <w:tr w:rsidR="00D005C1" w:rsidRPr="00D005C1">
              <w:trPr>
                <w:tblCellSpacing w:w="0"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21"/>
                    <w:gridCol w:w="181"/>
                    <w:gridCol w:w="1461"/>
                  </w:tblGrid>
                  <w:tr w:rsidR="00D005C1" w:rsidRPr="00D005C1">
                    <w:trPr>
                      <w:tblCellSpacing w:w="15" w:type="dxa"/>
                    </w:trPr>
                    <w:tc>
                      <w:tcPr>
                        <w:tcW w:w="0" w:type="auto"/>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hyperlink r:id="rId12" w:anchor="top" w:history="1">
                          <w:r w:rsidRPr="00D005C1">
                            <w:rPr>
                              <w:rFonts w:ascii="Tahoma" w:eastAsia="Times New Roman" w:hAnsi="Tahoma" w:cs="Tahoma"/>
                              <w:color w:val="000000"/>
                              <w:sz w:val="17"/>
                              <w:szCs w:val="17"/>
                              <w:lang w:eastAsia="en-GB"/>
                            </w:rPr>
                            <w:t>Top</w:t>
                          </w:r>
                        </w:hyperlink>
                      </w:p>
                    </w:tc>
                    <w:tc>
                      <w:tcPr>
                        <w:tcW w:w="0" w:type="auto"/>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w:t>
                        </w:r>
                      </w:p>
                    </w:tc>
                    <w:tc>
                      <w:tcPr>
                        <w:tcW w:w="0" w:type="auto"/>
                        <w:vAlign w:val="center"/>
                        <w:hideMark/>
                      </w:tcPr>
                      <w:p w:rsidR="00D005C1" w:rsidRPr="00D005C1" w:rsidRDefault="00D005C1" w:rsidP="00D005C1">
                        <w:pPr>
                          <w:spacing w:after="0" w:line="240" w:lineRule="auto"/>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pict/>
                        </w:r>
                        <w:hyperlink r:id="rId13" w:history="1">
                          <w:r w:rsidRPr="00D005C1">
                            <w:rPr>
                              <w:rFonts w:ascii="Tahoma" w:eastAsia="Times New Roman" w:hAnsi="Tahoma" w:cs="Tahoma"/>
                              <w:color w:val="000000"/>
                              <w:sz w:val="17"/>
                              <w:szCs w:val="17"/>
                              <w:lang w:eastAsia="en-GB"/>
                            </w:rPr>
                            <w:t>info@kalika.co.uk</w:t>
                          </w:r>
                        </w:hyperlink>
                      </w:p>
                    </w:tc>
                  </w:tr>
                </w:tbl>
                <w:p w:rsidR="00D005C1" w:rsidRPr="00D005C1" w:rsidRDefault="00D005C1" w:rsidP="00D005C1">
                  <w:pPr>
                    <w:spacing w:after="0" w:line="240" w:lineRule="auto"/>
                    <w:rPr>
                      <w:rFonts w:ascii="Tahoma" w:eastAsia="Times New Roman" w:hAnsi="Tahoma" w:cs="Tahoma"/>
                      <w:color w:val="000000"/>
                      <w:sz w:val="17"/>
                      <w:szCs w:val="17"/>
                      <w:lang w:eastAsia="en-GB"/>
                    </w:rPr>
                  </w:pPr>
                </w:p>
              </w:tc>
              <w:tc>
                <w:tcPr>
                  <w:tcW w:w="0" w:type="auto"/>
                  <w:vAlign w:val="center"/>
                  <w:hideMark/>
                </w:tcPr>
                <w:p w:rsidR="00D005C1" w:rsidRPr="00D005C1" w:rsidRDefault="00D005C1" w:rsidP="00D005C1">
                  <w:pPr>
                    <w:spacing w:before="100" w:beforeAutospacing="1" w:after="100" w:afterAutospacing="1" w:line="240" w:lineRule="auto"/>
                    <w:jc w:val="right"/>
                    <w:rPr>
                      <w:rFonts w:ascii="Tahoma" w:eastAsia="Times New Roman" w:hAnsi="Tahoma" w:cs="Tahoma"/>
                      <w:color w:val="000000"/>
                      <w:sz w:val="17"/>
                      <w:szCs w:val="17"/>
                      <w:lang w:eastAsia="en-GB"/>
                    </w:rPr>
                  </w:pPr>
                  <w:r w:rsidRPr="00D005C1">
                    <w:rPr>
                      <w:rFonts w:ascii="Tahoma" w:eastAsia="Times New Roman" w:hAnsi="Tahoma" w:cs="Tahoma"/>
                      <w:color w:val="000000"/>
                      <w:sz w:val="17"/>
                      <w:szCs w:val="17"/>
                      <w:lang w:eastAsia="en-GB"/>
                    </w:rPr>
                    <w:t>© Voice Products Ltd 2011  </w:t>
                  </w:r>
                </w:p>
              </w:tc>
            </w:tr>
          </w:tbl>
          <w:p w:rsidR="00D005C1" w:rsidRPr="00D005C1" w:rsidRDefault="00D005C1" w:rsidP="00D005C1">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D005C1" w:rsidRPr="00D005C1" w:rsidRDefault="00D005C1" w:rsidP="00D005C1">
            <w:pPr>
              <w:spacing w:after="0" w:line="240" w:lineRule="auto"/>
              <w:rPr>
                <w:rFonts w:ascii="Times New Roman" w:eastAsia="Times New Roman" w:hAnsi="Times New Roman" w:cs="Times New Roman"/>
                <w:sz w:val="24"/>
                <w:szCs w:val="24"/>
                <w:lang w:eastAsia="en-GB"/>
              </w:rPr>
            </w:pPr>
            <w:r w:rsidRPr="00D005C1">
              <w:rPr>
                <w:rFonts w:ascii="Times New Roman" w:eastAsia="Times New Roman" w:hAnsi="Times New Roman" w:cs="Times New Roman"/>
                <w:noProof/>
                <w:sz w:val="24"/>
                <w:szCs w:val="24"/>
                <w:lang w:eastAsia="en-GB"/>
              </w:rPr>
              <w:drawing>
                <wp:inline distT="0" distB="0" distL="0" distR="0" wp14:anchorId="1866F641" wp14:editId="4101CA85">
                  <wp:extent cx="9525" cy="9525"/>
                  <wp:effectExtent l="0" t="0" r="0" b="0"/>
                  <wp:docPr id="6" name="Picture 6" descr="http://www.kalika.co.uk/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lika.co.uk/images/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522B" w:rsidRDefault="00A1522B"/>
    <w:sectPr w:rsidR="00A1522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C1" w:rsidRDefault="00D005C1" w:rsidP="00D005C1">
      <w:pPr>
        <w:spacing w:after="0" w:line="240" w:lineRule="auto"/>
      </w:pPr>
      <w:r>
        <w:separator/>
      </w:r>
    </w:p>
  </w:endnote>
  <w:endnote w:type="continuationSeparator" w:id="0">
    <w:p w:rsidR="00D005C1" w:rsidRDefault="00D005C1" w:rsidP="00D0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1" w:rsidRDefault="00D00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1" w:rsidRDefault="00D00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1" w:rsidRDefault="00D0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C1" w:rsidRDefault="00D005C1" w:rsidP="00D005C1">
      <w:pPr>
        <w:spacing w:after="0" w:line="240" w:lineRule="auto"/>
      </w:pPr>
      <w:r>
        <w:separator/>
      </w:r>
    </w:p>
  </w:footnote>
  <w:footnote w:type="continuationSeparator" w:id="0">
    <w:p w:rsidR="00D005C1" w:rsidRDefault="00D005C1" w:rsidP="00D00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1" w:rsidRDefault="00D00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1" w:rsidRPr="00D005C1" w:rsidRDefault="00D005C1">
    <w:pPr>
      <w:pStyle w:val="Header"/>
      <w:rPr>
        <w:sz w:val="52"/>
        <w:szCs w:val="52"/>
      </w:rPr>
    </w:pPr>
    <w:bookmarkStart w:id="0" w:name="_GoBack"/>
    <w:r w:rsidRPr="00D005C1">
      <w:rPr>
        <w:sz w:val="52"/>
        <w:szCs w:val="52"/>
      </w:rPr>
      <w:t>BISON Heavy Duty Telephone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1" w:rsidRDefault="00D00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EC4"/>
    <w:multiLevelType w:val="multilevel"/>
    <w:tmpl w:val="9CA0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47109"/>
    <w:multiLevelType w:val="multilevel"/>
    <w:tmpl w:val="5AA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B0ED3"/>
    <w:multiLevelType w:val="multilevel"/>
    <w:tmpl w:val="D924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02FE0"/>
    <w:multiLevelType w:val="multilevel"/>
    <w:tmpl w:val="A6B8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7585E"/>
    <w:multiLevelType w:val="multilevel"/>
    <w:tmpl w:val="D02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D6977"/>
    <w:multiLevelType w:val="multilevel"/>
    <w:tmpl w:val="AAA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56C85"/>
    <w:multiLevelType w:val="multilevel"/>
    <w:tmpl w:val="EC2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50E40"/>
    <w:multiLevelType w:val="multilevel"/>
    <w:tmpl w:val="A47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C1"/>
    <w:rsid w:val="002F44FA"/>
    <w:rsid w:val="00A1522B"/>
    <w:rsid w:val="00D0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C1"/>
    <w:rPr>
      <w:rFonts w:ascii="Tahoma" w:hAnsi="Tahoma" w:cs="Tahoma"/>
      <w:sz w:val="16"/>
      <w:szCs w:val="16"/>
    </w:rPr>
  </w:style>
  <w:style w:type="paragraph" w:styleId="Header">
    <w:name w:val="header"/>
    <w:basedOn w:val="Normal"/>
    <w:link w:val="HeaderChar"/>
    <w:uiPriority w:val="99"/>
    <w:unhideWhenUsed/>
    <w:rsid w:val="00D00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5C1"/>
  </w:style>
  <w:style w:type="paragraph" w:styleId="Footer">
    <w:name w:val="footer"/>
    <w:basedOn w:val="Normal"/>
    <w:link w:val="FooterChar"/>
    <w:uiPriority w:val="99"/>
    <w:unhideWhenUsed/>
    <w:rsid w:val="00D00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C1"/>
    <w:rPr>
      <w:rFonts w:ascii="Tahoma" w:hAnsi="Tahoma" w:cs="Tahoma"/>
      <w:sz w:val="16"/>
      <w:szCs w:val="16"/>
    </w:rPr>
  </w:style>
  <w:style w:type="paragraph" w:styleId="Header">
    <w:name w:val="header"/>
    <w:basedOn w:val="Normal"/>
    <w:link w:val="HeaderChar"/>
    <w:uiPriority w:val="99"/>
    <w:unhideWhenUsed/>
    <w:rsid w:val="00D00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5C1"/>
  </w:style>
  <w:style w:type="paragraph" w:styleId="Footer">
    <w:name w:val="footer"/>
    <w:basedOn w:val="Normal"/>
    <w:link w:val="FooterChar"/>
    <w:uiPriority w:val="99"/>
    <w:unhideWhenUsed/>
    <w:rsid w:val="00D00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alika.co.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lika.co.uk/biso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alika.co.uk/contactu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1</cp:revision>
  <dcterms:created xsi:type="dcterms:W3CDTF">2012-02-21T15:52:00Z</dcterms:created>
  <dcterms:modified xsi:type="dcterms:W3CDTF">2012-02-21T15:56:00Z</dcterms:modified>
</cp:coreProperties>
</file>